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086CCF">
              <w:rPr>
                <w:bCs/>
                <w:sz w:val="30"/>
                <w:szCs w:val="30"/>
              </w:rPr>
              <w:t>25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</w:t>
            </w:r>
            <w:r w:rsidR="00086CCF">
              <w:rPr>
                <w:bCs/>
                <w:sz w:val="30"/>
                <w:szCs w:val="30"/>
              </w:rPr>
              <w:t>7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EF7C66" w:rsidRDefault="00DD117A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В.А.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831FFF">
        <w:rPr>
          <w:sz w:val="30"/>
          <w:szCs w:val="30"/>
        </w:rPr>
        <w:t>В.В.Василевская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662608">
        <w:rPr>
          <w:sz w:val="30"/>
          <w:szCs w:val="30"/>
        </w:rPr>
        <w:t>5</w:t>
      </w:r>
      <w:r w:rsidRPr="00A2663B">
        <w:rPr>
          <w:sz w:val="30"/>
          <w:szCs w:val="30"/>
        </w:rPr>
        <w:t xml:space="preserve"> чел.</w:t>
      </w:r>
    </w:p>
    <w:p w:rsidR="00316CC8" w:rsidRPr="00EF7C66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086CCF" w:rsidTr="0027364C">
        <w:tc>
          <w:tcPr>
            <w:tcW w:w="9889" w:type="dxa"/>
          </w:tcPr>
          <w:p w:rsidR="00887A37" w:rsidRPr="00086CCF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ПОВЕСТКА ДНЯ:</w:t>
            </w:r>
          </w:p>
          <w:p w:rsidR="00086CCF" w:rsidRDefault="00973FBA" w:rsidP="00086CCF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  <w:r w:rsidR="00086CCF" w:rsidRPr="00086CCF">
              <w:rPr>
                <w:sz w:val="30"/>
                <w:szCs w:val="30"/>
              </w:rPr>
              <w:t xml:space="preserve"> </w:t>
            </w:r>
            <w:r w:rsidR="008603D2" w:rsidRPr="006E09A3">
              <w:rPr>
                <w:sz w:val="30"/>
                <w:szCs w:val="30"/>
              </w:rPr>
              <w:t>О рассмотрении информации о приостановлении действия аттестата аккредитации в части области аккредитации электротехнической лаборатории филиала  «Электромонтажное управление №10» Открытого акционерного общества «</w:t>
            </w:r>
            <w:proofErr w:type="spellStart"/>
            <w:r w:rsidR="008603D2" w:rsidRPr="006E09A3">
              <w:rPr>
                <w:sz w:val="30"/>
                <w:szCs w:val="30"/>
              </w:rPr>
              <w:t>Белэлектромонтаж</w:t>
            </w:r>
            <w:proofErr w:type="spellEnd"/>
            <w:r w:rsidR="008603D2" w:rsidRPr="006E09A3">
              <w:rPr>
                <w:sz w:val="30"/>
                <w:szCs w:val="30"/>
              </w:rPr>
              <w:t>» (№ BY/112 202.2.0.1574 от 30.06.1998)</w:t>
            </w:r>
          </w:p>
          <w:p w:rsidR="00887A37" w:rsidRPr="00086CCF" w:rsidRDefault="00A3211A" w:rsidP="00086CCF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СЛУШАЛИ:</w:t>
            </w:r>
          </w:p>
          <w:p w:rsidR="00675F2A" w:rsidRPr="00086CCF" w:rsidRDefault="00A3211A" w:rsidP="00C7646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086CCF">
              <w:rPr>
                <w:sz w:val="30"/>
                <w:szCs w:val="30"/>
              </w:rPr>
              <w:t xml:space="preserve"> </w:t>
            </w:r>
            <w:proofErr w:type="spellStart"/>
            <w:r w:rsidR="00A07992">
              <w:rPr>
                <w:sz w:val="30"/>
                <w:szCs w:val="30"/>
              </w:rPr>
              <w:t>Н.В.Григорян</w:t>
            </w:r>
            <w:proofErr w:type="spellEnd"/>
          </w:p>
          <w:p w:rsidR="00C76468" w:rsidRPr="00086CCF" w:rsidRDefault="00C76468" w:rsidP="00C7646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316CC8" w:rsidRPr="00086CCF" w:rsidTr="0027364C">
        <w:tc>
          <w:tcPr>
            <w:tcW w:w="9889" w:type="dxa"/>
          </w:tcPr>
          <w:p w:rsidR="00316CC8" w:rsidRPr="00086CCF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РЕШИЛИ:</w:t>
            </w:r>
          </w:p>
        </w:tc>
      </w:tr>
      <w:tr w:rsidR="004D735C" w:rsidRPr="00086CCF" w:rsidTr="0027364C">
        <w:trPr>
          <w:trHeight w:val="1378"/>
        </w:trPr>
        <w:tc>
          <w:tcPr>
            <w:tcW w:w="9889" w:type="dxa"/>
          </w:tcPr>
          <w:p w:rsidR="00090BBB" w:rsidRPr="006E09A3" w:rsidRDefault="00973FBA" w:rsidP="00090BBB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8.1.</w:t>
            </w:r>
            <w:r w:rsidR="00086CCF" w:rsidRPr="00086CCF">
              <w:rPr>
                <w:sz w:val="30"/>
                <w:szCs w:val="30"/>
              </w:rPr>
              <w:t xml:space="preserve"> </w:t>
            </w:r>
            <w:r w:rsidR="00090BBB" w:rsidRPr="006E09A3">
              <w:rPr>
                <w:sz w:val="30"/>
                <w:szCs w:val="30"/>
              </w:rPr>
              <w:t>Приостановить действие аттестата аккредитации электротехнической лаборатории филиала  «Электромонтажное управление №10» Открытого акционерного общества «</w:t>
            </w:r>
            <w:proofErr w:type="spellStart"/>
            <w:r w:rsidR="00090BBB" w:rsidRPr="006E09A3">
              <w:rPr>
                <w:sz w:val="30"/>
                <w:szCs w:val="30"/>
              </w:rPr>
              <w:t>Белэлектромонтаж</w:t>
            </w:r>
            <w:proofErr w:type="spellEnd"/>
            <w:r w:rsidR="00090BBB" w:rsidRPr="006E09A3">
              <w:rPr>
                <w:sz w:val="30"/>
                <w:szCs w:val="30"/>
              </w:rPr>
              <w:t>» (№ BY/112 202.2.0.1574 от 30.06.1998) в части п.2.3  области аккредитации (Приложение №1,  редакция 01 от 29.06.2015)</w:t>
            </w:r>
            <w:r w:rsidR="00090BBB">
              <w:rPr>
                <w:sz w:val="30"/>
                <w:szCs w:val="30"/>
              </w:rPr>
              <w:t xml:space="preserve"> с 28.05.2018 г.</w:t>
            </w:r>
            <w:r w:rsidR="00090BBB" w:rsidRPr="006E09A3">
              <w:rPr>
                <w:sz w:val="30"/>
                <w:szCs w:val="30"/>
              </w:rPr>
              <w:t xml:space="preserve"> на срок не более 6 месяцев.</w:t>
            </w:r>
          </w:p>
          <w:p w:rsidR="00086CCF" w:rsidRPr="00086CCF" w:rsidRDefault="00973FBA" w:rsidP="00090BBB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8.2.</w:t>
            </w:r>
            <w:bookmarkStart w:id="0" w:name="_GoBack"/>
            <w:bookmarkEnd w:id="0"/>
            <w:r w:rsidR="00090BBB" w:rsidRPr="006E09A3">
              <w:rPr>
                <w:sz w:val="30"/>
                <w:szCs w:val="30"/>
              </w:rPr>
              <w:t xml:space="preserve"> Возобновление действия аттестата аккредитации в части п. 2.3 области аккредитации  возможно после проведения</w:t>
            </w:r>
            <w:r w:rsidR="006A69A3">
              <w:rPr>
                <w:sz w:val="30"/>
                <w:szCs w:val="30"/>
              </w:rPr>
              <w:t xml:space="preserve"> дополнительной оценки на месте не позднее 28.10.2018.</w:t>
            </w:r>
          </w:p>
        </w:tc>
      </w:tr>
    </w:tbl>
    <w:p w:rsidR="00086CCF" w:rsidRDefault="00316CC8" w:rsidP="00C76468">
      <w:pPr>
        <w:pStyle w:val="a7"/>
        <w:tabs>
          <w:tab w:val="left" w:pos="6804"/>
        </w:tabs>
        <w:spacing w:after="0" w:line="360" w:lineRule="auto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C76468">
      <w:pPr>
        <w:pStyle w:val="a7"/>
        <w:tabs>
          <w:tab w:val="left" w:pos="6804"/>
        </w:tabs>
        <w:spacing w:after="0" w:line="360" w:lineRule="auto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r w:rsidR="00831FFF">
        <w:rPr>
          <w:sz w:val="30"/>
          <w:szCs w:val="30"/>
        </w:rPr>
        <w:t>В.В.Василевская</w:t>
      </w:r>
    </w:p>
    <w:p w:rsidR="00AF1B6B" w:rsidRPr="00EF7C66" w:rsidRDefault="00AF1B6B" w:rsidP="00C76468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AF1B6B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A07992">
        <w:rPr>
          <w:sz w:val="30"/>
          <w:szCs w:val="30"/>
        </w:rPr>
        <w:t>Н.В.Григорян</w:t>
      </w:r>
      <w:proofErr w:type="spellEnd"/>
    </w:p>
    <w:p w:rsidR="00AF1B6B" w:rsidRPr="00C764F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316CC8" w:rsidRPr="00E2719D" w:rsidRDefault="00760EE8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2</w:t>
      </w:r>
      <w:r w:rsidR="00A07992">
        <w:rPr>
          <w:sz w:val="30"/>
          <w:szCs w:val="30"/>
        </w:rPr>
        <w:t>8</w:t>
      </w:r>
      <w:r w:rsidR="007D224F">
        <w:rPr>
          <w:sz w:val="30"/>
          <w:szCs w:val="30"/>
        </w:rPr>
        <w:t>.0</w:t>
      </w:r>
      <w:r w:rsidR="00551D07"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  <w:r w:rsidR="00090BBB">
        <w:rPr>
          <w:sz w:val="30"/>
          <w:szCs w:val="30"/>
        </w:rPr>
        <w:t xml:space="preserve"> </w:t>
      </w:r>
      <w:proofErr w:type="spellStart"/>
      <w:r w:rsidR="00AF1B6B" w:rsidRPr="001D04E5">
        <w:rPr>
          <w:sz w:val="29"/>
          <w:szCs w:val="29"/>
        </w:rPr>
        <w:t>М.п</w:t>
      </w:r>
      <w:proofErr w:type="spellEnd"/>
      <w:r w:rsidR="00AF1B6B"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1CDD"/>
    <w:rsid w:val="00043AF7"/>
    <w:rsid w:val="0004513A"/>
    <w:rsid w:val="0006705A"/>
    <w:rsid w:val="00075DC5"/>
    <w:rsid w:val="0008006E"/>
    <w:rsid w:val="00080FE8"/>
    <w:rsid w:val="0008431E"/>
    <w:rsid w:val="00084EBE"/>
    <w:rsid w:val="00086CCF"/>
    <w:rsid w:val="00090BBB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06BD"/>
    <w:rsid w:val="0014689F"/>
    <w:rsid w:val="00150B94"/>
    <w:rsid w:val="00160306"/>
    <w:rsid w:val="00160507"/>
    <w:rsid w:val="001633B9"/>
    <w:rsid w:val="00164C7A"/>
    <w:rsid w:val="00172A38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6513"/>
    <w:rsid w:val="001A70FC"/>
    <w:rsid w:val="001B074B"/>
    <w:rsid w:val="001B2EF6"/>
    <w:rsid w:val="001C05C2"/>
    <w:rsid w:val="001C64D6"/>
    <w:rsid w:val="001D514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2A32"/>
    <w:rsid w:val="002A3C0E"/>
    <w:rsid w:val="002A5546"/>
    <w:rsid w:val="002B1017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44E86"/>
    <w:rsid w:val="003516BD"/>
    <w:rsid w:val="00382281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36E1"/>
    <w:rsid w:val="00454F74"/>
    <w:rsid w:val="00470270"/>
    <w:rsid w:val="00470E70"/>
    <w:rsid w:val="004726FE"/>
    <w:rsid w:val="00477D33"/>
    <w:rsid w:val="004833FC"/>
    <w:rsid w:val="00497153"/>
    <w:rsid w:val="004A337C"/>
    <w:rsid w:val="004B2865"/>
    <w:rsid w:val="004B51CA"/>
    <w:rsid w:val="004C3F14"/>
    <w:rsid w:val="004D3899"/>
    <w:rsid w:val="004D735C"/>
    <w:rsid w:val="004E29F0"/>
    <w:rsid w:val="004E5528"/>
    <w:rsid w:val="004F627C"/>
    <w:rsid w:val="0050511A"/>
    <w:rsid w:val="005065A0"/>
    <w:rsid w:val="00507BF2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8EA"/>
    <w:rsid w:val="00551D07"/>
    <w:rsid w:val="005543CC"/>
    <w:rsid w:val="00555675"/>
    <w:rsid w:val="00555D33"/>
    <w:rsid w:val="00570EDB"/>
    <w:rsid w:val="00576448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0A38"/>
    <w:rsid w:val="00643BA3"/>
    <w:rsid w:val="00660FE5"/>
    <w:rsid w:val="0066109C"/>
    <w:rsid w:val="006624CC"/>
    <w:rsid w:val="00662608"/>
    <w:rsid w:val="0066545C"/>
    <w:rsid w:val="00674F80"/>
    <w:rsid w:val="00675F2A"/>
    <w:rsid w:val="0068573B"/>
    <w:rsid w:val="00685F82"/>
    <w:rsid w:val="006860D3"/>
    <w:rsid w:val="006869D3"/>
    <w:rsid w:val="00690579"/>
    <w:rsid w:val="006A524C"/>
    <w:rsid w:val="006A69A3"/>
    <w:rsid w:val="006A6C6D"/>
    <w:rsid w:val="006A7556"/>
    <w:rsid w:val="006B071B"/>
    <w:rsid w:val="006B341B"/>
    <w:rsid w:val="006B47B5"/>
    <w:rsid w:val="006B75CB"/>
    <w:rsid w:val="006C052D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52B26"/>
    <w:rsid w:val="00754E7E"/>
    <w:rsid w:val="00760EE8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1FFF"/>
    <w:rsid w:val="00832CF6"/>
    <w:rsid w:val="008360F3"/>
    <w:rsid w:val="00837B1E"/>
    <w:rsid w:val="008441DD"/>
    <w:rsid w:val="00855E92"/>
    <w:rsid w:val="00856D0D"/>
    <w:rsid w:val="008603D2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0C69"/>
    <w:rsid w:val="00961F0B"/>
    <w:rsid w:val="00963DE1"/>
    <w:rsid w:val="00970E92"/>
    <w:rsid w:val="00971871"/>
    <w:rsid w:val="00972195"/>
    <w:rsid w:val="00973FBA"/>
    <w:rsid w:val="00985AD1"/>
    <w:rsid w:val="00986887"/>
    <w:rsid w:val="00990B7D"/>
    <w:rsid w:val="009976F8"/>
    <w:rsid w:val="009A3F01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07992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B0089D"/>
    <w:rsid w:val="00B06E06"/>
    <w:rsid w:val="00B15157"/>
    <w:rsid w:val="00B32A9B"/>
    <w:rsid w:val="00B34712"/>
    <w:rsid w:val="00B3570E"/>
    <w:rsid w:val="00B452BA"/>
    <w:rsid w:val="00B46C37"/>
    <w:rsid w:val="00B4727F"/>
    <w:rsid w:val="00B47355"/>
    <w:rsid w:val="00B54FB4"/>
    <w:rsid w:val="00B57878"/>
    <w:rsid w:val="00B618E1"/>
    <w:rsid w:val="00B670B7"/>
    <w:rsid w:val="00B84062"/>
    <w:rsid w:val="00BA3A58"/>
    <w:rsid w:val="00BB24D3"/>
    <w:rsid w:val="00BB4E39"/>
    <w:rsid w:val="00BB54A0"/>
    <w:rsid w:val="00BC469F"/>
    <w:rsid w:val="00BD1BE8"/>
    <w:rsid w:val="00BD6720"/>
    <w:rsid w:val="00BE3704"/>
    <w:rsid w:val="00BE4884"/>
    <w:rsid w:val="00BF054A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76468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CF70F3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61F9E"/>
    <w:rsid w:val="00D819E7"/>
    <w:rsid w:val="00D925A0"/>
    <w:rsid w:val="00D961F0"/>
    <w:rsid w:val="00DA25DF"/>
    <w:rsid w:val="00DB1B68"/>
    <w:rsid w:val="00DB3591"/>
    <w:rsid w:val="00DB6104"/>
    <w:rsid w:val="00DC5266"/>
    <w:rsid w:val="00DC7F20"/>
    <w:rsid w:val="00DD117A"/>
    <w:rsid w:val="00DD2D72"/>
    <w:rsid w:val="00DD3DFE"/>
    <w:rsid w:val="00DD4F28"/>
    <w:rsid w:val="00DD765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44BC7"/>
    <w:rsid w:val="00E53232"/>
    <w:rsid w:val="00E664C2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126D"/>
    <w:rsid w:val="00EE55E4"/>
    <w:rsid w:val="00EE6C01"/>
    <w:rsid w:val="00EF36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13DD"/>
    <w:rsid w:val="00FC4A12"/>
    <w:rsid w:val="00FD1909"/>
    <w:rsid w:val="00FD1AB4"/>
    <w:rsid w:val="00FD2209"/>
    <w:rsid w:val="00FD4196"/>
    <w:rsid w:val="00FD5037"/>
    <w:rsid w:val="00FE195A"/>
    <w:rsid w:val="00FE3799"/>
    <w:rsid w:val="00FE57B7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0103-6A05-4B04-8F76-0940C401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Наира В. Григорян</cp:lastModifiedBy>
  <cp:revision>8</cp:revision>
  <cp:lastPrinted>2018-05-28T10:50:00Z</cp:lastPrinted>
  <dcterms:created xsi:type="dcterms:W3CDTF">2018-05-22T08:21:00Z</dcterms:created>
  <dcterms:modified xsi:type="dcterms:W3CDTF">2018-05-28T10:50:00Z</dcterms:modified>
</cp:coreProperties>
</file>