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34B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75B97B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FD80E9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7CF9ADD" w14:textId="77777777" w:rsidTr="005C4B0E">
        <w:tc>
          <w:tcPr>
            <w:tcW w:w="291" w:type="pct"/>
            <w:vAlign w:val="center"/>
          </w:tcPr>
          <w:p w14:paraId="3EB478C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C8AD79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57D9F8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F5D2E6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4C9AF4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85742A3" w14:textId="77777777" w:rsidR="00156E05" w:rsidRPr="007F0B9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6A4585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9DE7F8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274DFE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B07DD" w14:paraId="22E2EE0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8BFB0E3" w14:textId="77777777" w:rsidR="00156E05" w:rsidRPr="00DD1A87" w:rsidRDefault="007F0B9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CF1BEDE" w14:textId="77777777" w:rsidR="008B07DD" w:rsidRDefault="007F0B9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13432A6" w14:textId="77777777" w:rsidR="008B07DD" w:rsidRDefault="007F0B9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A87E8A4" w14:textId="77777777" w:rsidR="008B07DD" w:rsidRDefault="007F0B9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AF4A95B" w14:textId="77777777" w:rsidR="008B07DD" w:rsidRDefault="007F0B9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711D05D" w14:textId="77777777" w:rsidR="008B07DD" w:rsidRDefault="007F0B9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173647D" w14:textId="77777777" w:rsidR="008B07DD" w:rsidRDefault="007F0B9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B07DD" w14:paraId="0A6D2BA5" w14:textId="77777777">
        <w:tc>
          <w:tcPr>
            <w:tcW w:w="290" w:type="pct"/>
          </w:tcPr>
          <w:p w14:paraId="76D305A4" w14:textId="77777777" w:rsidR="008B07DD" w:rsidRDefault="007F0B9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88C6921" w14:textId="77777777" w:rsidR="008B07DD" w:rsidRDefault="007F0B91">
            <w:pPr>
              <w:ind w:left="-84" w:right="-84"/>
            </w:pPr>
            <w:r>
              <w:rPr>
                <w:sz w:val="22"/>
              </w:rPr>
              <w:t>Детали машин и механизмов для нефтепромыслового, бурового и геологоразведочного оборудования</w:t>
            </w:r>
          </w:p>
        </w:tc>
        <w:tc>
          <w:tcPr>
            <w:tcW w:w="530" w:type="pct"/>
          </w:tcPr>
          <w:p w14:paraId="5DA9D6E7" w14:textId="77777777" w:rsidR="008B07DD" w:rsidRDefault="007F0B91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7A6336F" w14:textId="77777777" w:rsidR="008B07DD" w:rsidRDefault="007F0B91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отражённого излучения (эхо-метод)): - сварные соединения</w:t>
            </w:r>
          </w:p>
        </w:tc>
        <w:tc>
          <w:tcPr>
            <w:tcW w:w="1070" w:type="pct"/>
          </w:tcPr>
          <w:p w14:paraId="1E100929" w14:textId="77777777" w:rsidR="008B07DD" w:rsidRDefault="007F0B91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1714-2002</w:t>
            </w:r>
          </w:p>
        </w:tc>
        <w:tc>
          <w:tcPr>
            <w:tcW w:w="730" w:type="pct"/>
            <w:vMerge w:val="restart"/>
          </w:tcPr>
          <w:p w14:paraId="683C2995" w14:textId="77777777" w:rsidR="008B07DD" w:rsidRDefault="007F0B91">
            <w:pPr>
              <w:ind w:left="-84" w:right="-84"/>
            </w:pPr>
            <w:r>
              <w:rPr>
                <w:sz w:val="22"/>
              </w:rPr>
              <w:t>ул. Владимирова, 16, к.1.8, 246020,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714221A" w14:textId="77777777" w:rsidR="008B07DD" w:rsidRDefault="008B07DD">
            <w:pPr>
              <w:ind w:left="-84" w:right="-84"/>
            </w:pPr>
          </w:p>
        </w:tc>
      </w:tr>
      <w:tr w:rsidR="008B07DD" w14:paraId="7C462FE0" w14:textId="77777777">
        <w:tc>
          <w:tcPr>
            <w:tcW w:w="290" w:type="pct"/>
          </w:tcPr>
          <w:p w14:paraId="19301782" w14:textId="77777777" w:rsidR="008B07DD" w:rsidRDefault="007F0B91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502A367" w14:textId="77777777" w:rsidR="008B07DD" w:rsidRDefault="008B07DD"/>
        </w:tc>
        <w:tc>
          <w:tcPr>
            <w:tcW w:w="530" w:type="pct"/>
          </w:tcPr>
          <w:p w14:paraId="314383B4" w14:textId="77777777" w:rsidR="008B07DD" w:rsidRDefault="007F0B91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06206FB4" w14:textId="77777777" w:rsidR="008B07DD" w:rsidRDefault="007F0B91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метод): -сварные соединения; -основной металл</w:t>
            </w:r>
          </w:p>
        </w:tc>
        <w:tc>
          <w:tcPr>
            <w:tcW w:w="1070" w:type="pct"/>
          </w:tcPr>
          <w:p w14:paraId="256A01AB" w14:textId="77777777" w:rsidR="008B07DD" w:rsidRDefault="007F0B91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6ECEB637" w14:textId="77777777" w:rsidR="008B07DD" w:rsidRDefault="008B07DD"/>
        </w:tc>
        <w:tc>
          <w:tcPr>
            <w:tcW w:w="815" w:type="pct"/>
            <w:vMerge/>
          </w:tcPr>
          <w:p w14:paraId="0B31458F" w14:textId="77777777" w:rsidR="008B07DD" w:rsidRDefault="008B07DD"/>
        </w:tc>
      </w:tr>
      <w:tr w:rsidR="008B07DD" w14:paraId="4F4AEDD9" w14:textId="77777777">
        <w:tc>
          <w:tcPr>
            <w:tcW w:w="290" w:type="pct"/>
          </w:tcPr>
          <w:p w14:paraId="2BA795AB" w14:textId="77777777" w:rsidR="008B07DD" w:rsidRDefault="007F0B9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57258D2C" w14:textId="77777777" w:rsidR="008B07DD" w:rsidRDefault="008B07DD"/>
        </w:tc>
        <w:tc>
          <w:tcPr>
            <w:tcW w:w="530" w:type="pct"/>
          </w:tcPr>
          <w:p w14:paraId="56A5B8D5" w14:textId="77777777" w:rsidR="008B07DD" w:rsidRDefault="007F0B91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EB0BA24" w14:textId="77777777" w:rsidR="008B07DD" w:rsidRDefault="007F0B91">
            <w:pPr>
              <w:ind w:left="-84" w:right="-84"/>
            </w:pPr>
            <w:r>
              <w:rPr>
                <w:sz w:val="22"/>
              </w:rPr>
              <w:t>Неразрушающий контроль проникающими веществами (капиллярный (цветной) метод)): -сварные соединения; -основной металл</w:t>
            </w:r>
          </w:p>
        </w:tc>
        <w:tc>
          <w:tcPr>
            <w:tcW w:w="1070" w:type="pct"/>
          </w:tcPr>
          <w:p w14:paraId="4CE1CD18" w14:textId="77777777" w:rsidR="008B07DD" w:rsidRDefault="007F0B91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0D85FFA4" w14:textId="77777777" w:rsidR="008B07DD" w:rsidRDefault="008B07DD"/>
        </w:tc>
        <w:tc>
          <w:tcPr>
            <w:tcW w:w="815" w:type="pct"/>
            <w:vMerge/>
          </w:tcPr>
          <w:p w14:paraId="68ACFBF6" w14:textId="77777777" w:rsidR="008B07DD" w:rsidRDefault="008B07DD"/>
        </w:tc>
      </w:tr>
      <w:tr w:rsidR="008B07DD" w14:paraId="18658D3B" w14:textId="77777777">
        <w:trPr>
          <w:trHeight w:val="230"/>
        </w:trPr>
        <w:tc>
          <w:tcPr>
            <w:tcW w:w="290" w:type="pct"/>
            <w:vMerge w:val="restart"/>
          </w:tcPr>
          <w:p w14:paraId="089383BD" w14:textId="77777777" w:rsidR="008B07DD" w:rsidRDefault="007F0B91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1E319E56" w14:textId="77777777" w:rsidR="008B07DD" w:rsidRDefault="008B07DD"/>
        </w:tc>
        <w:tc>
          <w:tcPr>
            <w:tcW w:w="530" w:type="pct"/>
            <w:vMerge w:val="restart"/>
          </w:tcPr>
          <w:p w14:paraId="70941751" w14:textId="77777777" w:rsidR="008B07DD" w:rsidRDefault="007F0B91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7C4F629A" w14:textId="77777777" w:rsidR="008B07DD" w:rsidRDefault="007F0B91">
            <w:pPr>
              <w:ind w:left="-84" w:right="-84"/>
            </w:pPr>
            <w:r>
              <w:rPr>
                <w:sz w:val="22"/>
              </w:rPr>
              <w:t xml:space="preserve">Оптический контроль (визуальный метод, внешний осмотр и измерения): -сварные </w:t>
            </w:r>
            <w:r>
              <w:rPr>
                <w:sz w:val="22"/>
              </w:rPr>
              <w:lastRenderedPageBreak/>
              <w:t>соединения; -основной металл</w:t>
            </w:r>
          </w:p>
        </w:tc>
        <w:tc>
          <w:tcPr>
            <w:tcW w:w="1070" w:type="pct"/>
            <w:vMerge w:val="restart"/>
          </w:tcPr>
          <w:p w14:paraId="0C86A89B" w14:textId="77777777" w:rsidR="008B07DD" w:rsidRDefault="007F0B91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24FF0320" w14:textId="77777777" w:rsidR="008B07DD" w:rsidRDefault="008B07DD"/>
        </w:tc>
        <w:tc>
          <w:tcPr>
            <w:tcW w:w="815" w:type="pct"/>
            <w:vMerge/>
          </w:tcPr>
          <w:p w14:paraId="66279AAB" w14:textId="77777777" w:rsidR="008B07DD" w:rsidRDefault="008B07DD"/>
        </w:tc>
      </w:tr>
      <w:tr w:rsidR="008B07DD" w14:paraId="6C8FC85E" w14:textId="77777777">
        <w:tc>
          <w:tcPr>
            <w:tcW w:w="290" w:type="pct"/>
          </w:tcPr>
          <w:p w14:paraId="0AE7D49F" w14:textId="77777777" w:rsidR="008B07DD" w:rsidRDefault="007F0B9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AD49679" w14:textId="77777777" w:rsidR="008B07DD" w:rsidRDefault="007F0B91">
            <w:pPr>
              <w:ind w:left="-84" w:right="-84"/>
            </w:pPr>
            <w:r>
              <w:rPr>
                <w:sz w:val="22"/>
              </w:rPr>
              <w:t>Нефтепромысловое, буровое и геологоразведочное оборудование</w:t>
            </w:r>
          </w:p>
        </w:tc>
        <w:tc>
          <w:tcPr>
            <w:tcW w:w="530" w:type="pct"/>
          </w:tcPr>
          <w:p w14:paraId="489DA16F" w14:textId="77777777" w:rsidR="008B07DD" w:rsidRDefault="007F0B91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246F45E" w14:textId="77777777" w:rsidR="008B07DD" w:rsidRDefault="007F0B91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отражённого излучения (эхо-метод)): - сварные соединения</w:t>
            </w:r>
          </w:p>
        </w:tc>
        <w:tc>
          <w:tcPr>
            <w:tcW w:w="1070" w:type="pct"/>
          </w:tcPr>
          <w:p w14:paraId="57199A35" w14:textId="77777777" w:rsidR="008B07DD" w:rsidRDefault="007F0B91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1714-2002</w:t>
            </w:r>
          </w:p>
        </w:tc>
        <w:tc>
          <w:tcPr>
            <w:tcW w:w="730" w:type="pct"/>
            <w:vMerge w:val="restart"/>
          </w:tcPr>
          <w:p w14:paraId="0C3DB7DA" w14:textId="77777777" w:rsidR="008B07DD" w:rsidRDefault="007F0B91">
            <w:pPr>
              <w:ind w:left="-84" w:right="-84"/>
            </w:pPr>
            <w:r>
              <w:rPr>
                <w:sz w:val="22"/>
              </w:rPr>
              <w:t>ул. Владимирова, 16, к.1.8, 246020,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6C2DC72" w14:textId="77777777" w:rsidR="008B07DD" w:rsidRDefault="008B07DD">
            <w:pPr>
              <w:ind w:left="-84" w:right="-84"/>
            </w:pPr>
          </w:p>
        </w:tc>
      </w:tr>
      <w:tr w:rsidR="008B07DD" w14:paraId="28D2CB90" w14:textId="77777777">
        <w:tc>
          <w:tcPr>
            <w:tcW w:w="290" w:type="pct"/>
          </w:tcPr>
          <w:p w14:paraId="6306BEE0" w14:textId="77777777" w:rsidR="008B07DD" w:rsidRDefault="007F0B91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4D5739D" w14:textId="77777777" w:rsidR="008B07DD" w:rsidRDefault="008B07DD"/>
        </w:tc>
        <w:tc>
          <w:tcPr>
            <w:tcW w:w="530" w:type="pct"/>
          </w:tcPr>
          <w:p w14:paraId="5BC11883" w14:textId="77777777" w:rsidR="008B07DD" w:rsidRDefault="007F0B91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19D64890" w14:textId="77777777" w:rsidR="008B07DD" w:rsidRDefault="007F0B91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метод): -сварные соединения; -основной металл</w:t>
            </w:r>
          </w:p>
        </w:tc>
        <w:tc>
          <w:tcPr>
            <w:tcW w:w="1070" w:type="pct"/>
          </w:tcPr>
          <w:p w14:paraId="4CAA702A" w14:textId="77777777" w:rsidR="008B07DD" w:rsidRDefault="007F0B91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419DC969" w14:textId="77777777" w:rsidR="008B07DD" w:rsidRDefault="008B07DD"/>
        </w:tc>
        <w:tc>
          <w:tcPr>
            <w:tcW w:w="815" w:type="pct"/>
            <w:vMerge/>
          </w:tcPr>
          <w:p w14:paraId="5D4485ED" w14:textId="77777777" w:rsidR="008B07DD" w:rsidRDefault="008B07DD"/>
        </w:tc>
      </w:tr>
      <w:tr w:rsidR="008B07DD" w14:paraId="1A343023" w14:textId="77777777">
        <w:tc>
          <w:tcPr>
            <w:tcW w:w="290" w:type="pct"/>
          </w:tcPr>
          <w:p w14:paraId="39D80D75" w14:textId="77777777" w:rsidR="008B07DD" w:rsidRDefault="007F0B91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3089198C" w14:textId="77777777" w:rsidR="008B07DD" w:rsidRDefault="008B07DD"/>
        </w:tc>
        <w:tc>
          <w:tcPr>
            <w:tcW w:w="530" w:type="pct"/>
          </w:tcPr>
          <w:p w14:paraId="16A5D3BF" w14:textId="77777777" w:rsidR="008B07DD" w:rsidRDefault="007F0B91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72B90F97" w14:textId="77777777" w:rsidR="008B07DD" w:rsidRDefault="007F0B91">
            <w:pPr>
              <w:ind w:left="-84" w:right="-84"/>
            </w:pPr>
            <w:r>
              <w:rPr>
                <w:sz w:val="22"/>
              </w:rPr>
              <w:t>Неразрушающий контроль проникающими веществами (капиллярный (цветной) метод)): -сварные соединения; -основной металл</w:t>
            </w:r>
          </w:p>
        </w:tc>
        <w:tc>
          <w:tcPr>
            <w:tcW w:w="1070" w:type="pct"/>
          </w:tcPr>
          <w:p w14:paraId="4097FF74" w14:textId="77777777" w:rsidR="008B07DD" w:rsidRDefault="007F0B91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222FD8B0" w14:textId="77777777" w:rsidR="008B07DD" w:rsidRDefault="008B07DD"/>
        </w:tc>
        <w:tc>
          <w:tcPr>
            <w:tcW w:w="815" w:type="pct"/>
            <w:vMerge/>
          </w:tcPr>
          <w:p w14:paraId="20989FB9" w14:textId="77777777" w:rsidR="008B07DD" w:rsidRDefault="008B07DD"/>
        </w:tc>
      </w:tr>
      <w:tr w:rsidR="008B07DD" w14:paraId="481FAC24" w14:textId="77777777">
        <w:trPr>
          <w:trHeight w:val="230"/>
        </w:trPr>
        <w:tc>
          <w:tcPr>
            <w:tcW w:w="290" w:type="pct"/>
            <w:vMerge w:val="restart"/>
          </w:tcPr>
          <w:p w14:paraId="5F275D78" w14:textId="77777777" w:rsidR="008B07DD" w:rsidRDefault="007F0B91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0439ABA0" w14:textId="77777777" w:rsidR="008B07DD" w:rsidRDefault="008B07DD"/>
        </w:tc>
        <w:tc>
          <w:tcPr>
            <w:tcW w:w="530" w:type="pct"/>
            <w:vMerge w:val="restart"/>
          </w:tcPr>
          <w:p w14:paraId="3379C33C" w14:textId="77777777" w:rsidR="008B07DD" w:rsidRDefault="007F0B91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6143B1C8" w14:textId="77777777" w:rsidR="008B07DD" w:rsidRDefault="007F0B91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7D082F74" w14:textId="77777777" w:rsidR="008B07DD" w:rsidRDefault="007F0B91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3E116143" w14:textId="77777777" w:rsidR="008B07DD" w:rsidRDefault="008B07DD"/>
        </w:tc>
        <w:tc>
          <w:tcPr>
            <w:tcW w:w="815" w:type="pct"/>
            <w:vMerge/>
          </w:tcPr>
          <w:p w14:paraId="3BCD2560" w14:textId="77777777" w:rsidR="008B07DD" w:rsidRDefault="008B07DD"/>
        </w:tc>
      </w:tr>
    </w:tbl>
    <w:p w14:paraId="021BB9DF" w14:textId="77777777" w:rsidR="00103679" w:rsidRPr="00DD1A87" w:rsidRDefault="00103679">
      <w:pPr>
        <w:rPr>
          <w:noProof/>
          <w:sz w:val="24"/>
          <w:szCs w:val="24"/>
        </w:rPr>
      </w:pPr>
    </w:p>
    <w:p w14:paraId="7CB65CDA" w14:textId="77777777" w:rsidR="00DD1A87" w:rsidRPr="007F0B91" w:rsidRDefault="00DD1A87">
      <w:pPr>
        <w:rPr>
          <w:sz w:val="24"/>
          <w:szCs w:val="24"/>
        </w:rPr>
      </w:pPr>
    </w:p>
    <w:sectPr w:rsidR="00DD1A87" w:rsidRPr="007F0B91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AA23" w14:textId="77777777" w:rsidR="00562129" w:rsidRDefault="00562129" w:rsidP="0011070C">
      <w:r>
        <w:separator/>
      </w:r>
    </w:p>
  </w:endnote>
  <w:endnote w:type="continuationSeparator" w:id="0">
    <w:p w14:paraId="695838B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09E454A" w14:textId="77777777" w:rsidR="007F0B91" w:rsidRDefault="007F0B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94D569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7BCCEE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11.06.2026.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15A892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FFD77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6E1566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7AC7AF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11.06.2026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EF6E75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116E87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BB9AB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2E5A" w14:textId="77777777" w:rsidR="00562129" w:rsidRDefault="00562129" w:rsidP="0011070C">
      <w:r>
        <w:separator/>
      </w:r>
    </w:p>
  </w:footnote>
  <w:footnote w:type="continuationSeparator" w:id="0">
    <w:p w14:paraId="2DE2C841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83FD" w14:textId="77777777" w:rsidR="007F0B91" w:rsidRDefault="007F0B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0D0EC3C" w14:textId="77777777" w:rsidTr="007F0B91">
      <w:trPr>
        <w:trHeight w:val="221"/>
      </w:trPr>
      <w:tc>
        <w:tcPr>
          <w:tcW w:w="12186" w:type="dxa"/>
          <w:vAlign w:val="center"/>
        </w:tcPr>
        <w:p w14:paraId="0B42F77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31C540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2.2520</w:t>
          </w:r>
        </w:p>
      </w:tc>
    </w:tr>
  </w:tbl>
  <w:p w14:paraId="3A03832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FBB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7A7311C" w14:textId="77777777" w:rsidTr="007F0B91">
      <w:trPr>
        <w:trHeight w:val="221"/>
      </w:trPr>
      <w:tc>
        <w:tcPr>
          <w:tcW w:w="12186" w:type="dxa"/>
          <w:vAlign w:val="center"/>
        </w:tcPr>
        <w:p w14:paraId="1524B47E" w14:textId="77777777" w:rsidR="007F0B91" w:rsidRDefault="00403AD5" w:rsidP="007F0B91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"Сейсмотехника",</w:t>
          </w:r>
          <w:r w:rsidR="007F0B91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лаборатория неразрушающего </w:t>
          </w:r>
        </w:p>
        <w:p w14:paraId="2DE37AAD" w14:textId="31EABB6B" w:rsidR="002317A4" w:rsidRPr="002317A4" w:rsidRDefault="00403AD5" w:rsidP="007F0B9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контроля и технической диагностики</w:t>
          </w:r>
        </w:p>
      </w:tc>
      <w:tc>
        <w:tcPr>
          <w:tcW w:w="2353" w:type="dxa"/>
          <w:vAlign w:val="center"/>
        </w:tcPr>
        <w:p w14:paraId="0AE6145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2.2520</w:t>
          </w:r>
        </w:p>
      </w:tc>
    </w:tr>
  </w:tbl>
  <w:p w14:paraId="2413E16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722FB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0B91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07DD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A3AD0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A59A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2026-06-11T10:57:00Z</dcterms:created>
  <dcterms:modified xsi:type="dcterms:W3CDTF">2026-06-11T10:57:00Z</dcterms:modified>
</cp:coreProperties>
</file>