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2A3C2C">
            <w:pPr>
              <w:ind w:left="772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7BBA66F0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Pr="001F747E">
              <w:rPr>
                <w:sz w:val="28"/>
                <w:szCs w:val="28"/>
              </w:rPr>
              <w:t>1.1746</w:t>
            </w:r>
          </w:p>
          <w:p w14:paraId="1865273A" w14:textId="77777777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от 18 апреля 2014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1C9C344E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432662">
              <w:rPr>
                <w:rFonts w:eastAsia="Calibri"/>
                <w:sz w:val="28"/>
                <w:szCs w:val="28"/>
              </w:rPr>
              <w:t>6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D1F8263" w14:textId="3D0725D7" w:rsidR="00D54A08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424A5505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9C59D5">
        <w:rPr>
          <w:bCs/>
          <w:sz w:val="28"/>
          <w:szCs w:val="28"/>
        </w:rPr>
        <w:t>17</w:t>
      </w:r>
      <w:r w:rsidR="00432662" w:rsidRPr="004313F3">
        <w:rPr>
          <w:bCs/>
          <w:sz w:val="28"/>
          <w:szCs w:val="28"/>
        </w:rPr>
        <w:t xml:space="preserve"> </w:t>
      </w:r>
      <w:r w:rsidR="009C59D5">
        <w:rPr>
          <w:bCs/>
          <w:sz w:val="28"/>
          <w:szCs w:val="28"/>
        </w:rPr>
        <w:t>апреля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0AF25E4C" w14:textId="77777777" w:rsidR="006965E7" w:rsidRPr="006E74DE" w:rsidRDefault="006965E7" w:rsidP="006965E7">
      <w:pPr>
        <w:pStyle w:val="af6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 xml:space="preserve">отдела технической диагностики </w:t>
      </w:r>
      <w:r w:rsidR="00FE0464" w:rsidRPr="006E74DE">
        <w:rPr>
          <w:sz w:val="28"/>
          <w:szCs w:val="28"/>
          <w:lang w:val="ru-RU"/>
        </w:rPr>
        <w:t>Гомельского областного управления</w:t>
      </w:r>
      <w:r w:rsidRPr="006E74DE">
        <w:rPr>
          <w:sz w:val="28"/>
          <w:szCs w:val="28"/>
          <w:lang w:val="ru-RU"/>
        </w:rPr>
        <w:br/>
        <w:t xml:space="preserve">Департамента по надзору за безопасным ведением работ в промышленности </w:t>
      </w:r>
    </w:p>
    <w:p w14:paraId="0F1849AD" w14:textId="77777777" w:rsidR="006965E7" w:rsidRDefault="006965E7" w:rsidP="00124290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124290" w:rsidRPr="00F524DA" w14:paraId="256646D5" w14:textId="77777777" w:rsidTr="00124290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6B7EA3" w:rsidRPr="00F524DA" w14:paraId="78F44411" w14:textId="77777777" w:rsidTr="00124290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2F293FF5" w:rsidR="0080150A" w:rsidRPr="00D54A08" w:rsidRDefault="0080150A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4A08">
              <w:rPr>
                <w:b/>
                <w:bCs/>
                <w:sz w:val="22"/>
                <w:szCs w:val="22"/>
              </w:rPr>
              <w:t>ул. Олимпийская, д.13, 246045,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Pr="00D54A08">
              <w:rPr>
                <w:b/>
                <w:bCs/>
                <w:sz w:val="22"/>
                <w:szCs w:val="22"/>
              </w:rPr>
              <w:t xml:space="preserve">Гомель, Гомельская область </w:t>
            </w:r>
          </w:p>
        </w:tc>
      </w:tr>
      <w:tr w:rsidR="006B7EA3" w:rsidRPr="00F524DA" w14:paraId="3FB8CB4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833E887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</w:p>
          <w:p w14:paraId="4DE44446" w14:textId="651DEDAD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91C1443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850" w:type="dxa"/>
            <w:shd w:val="clear" w:color="auto" w:fill="auto"/>
          </w:tcPr>
          <w:p w14:paraId="5542183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</w:t>
            </w:r>
          </w:p>
          <w:p w14:paraId="63A7F9ED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3E8547BA" w14:textId="77777777" w:rsidR="00432662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</w:p>
          <w:p w14:paraId="3747394F" w14:textId="5FF1137B" w:rsidR="0080150A" w:rsidRPr="00F524DA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426E6CA8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01535C4F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(основной металл)</w:t>
            </w:r>
          </w:p>
          <w:p w14:paraId="214B4485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9073D6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43B8CA8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7890-93</w:t>
            </w:r>
          </w:p>
          <w:p w14:paraId="233FA66B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5BE021D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4080616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1825436C" w14:textId="77777777" w:rsidR="0080150A" w:rsidRPr="00F524DA" w:rsidRDefault="0080150A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68985701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374EBA39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0CD0B6F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053C9791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11D9C728" w14:textId="55546143" w:rsidR="0080150A" w:rsidRPr="00F524DA" w:rsidRDefault="0080150A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C73C98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C73C98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C73C98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C73C98" w:rsidRPr="00F524DA">
              <w:rPr>
                <w:spacing w:val="-8"/>
                <w:sz w:val="22"/>
                <w:szCs w:val="22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14:paraId="6ABA040D" w14:textId="77777777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D3A46BD" w14:textId="7326FEFC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045BA72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1.2</w:t>
            </w:r>
          </w:p>
          <w:p w14:paraId="2F5B3E22" w14:textId="0A6C655A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A6B61F0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9907E1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DD03ED1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  <w:r w:rsidRPr="00F524DA">
              <w:rPr>
                <w:i/>
                <w:lang w:val="ru-RU"/>
              </w:rPr>
              <w:t xml:space="preserve"> - капиллярная (цветная) дефектоскопия;</w:t>
            </w:r>
          </w:p>
          <w:p w14:paraId="53263382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1906D057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73491C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773ACE7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DD10313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1.3</w:t>
            </w:r>
          </w:p>
          <w:p w14:paraId="4B288A43" w14:textId="692F11F6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D1948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CFE36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53D72F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2E730E13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EEFCD3E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DF800" w14:textId="77777777" w:rsidR="00D54A08" w:rsidRDefault="0080150A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A16AF0" w14:textId="0ED67BB4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90417E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4E1DF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FE00349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7FEB0C10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6E6529E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6D30467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2.1</w:t>
            </w:r>
          </w:p>
          <w:p w14:paraId="260F0FBC" w14:textId="666FE1A4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</w:tcPr>
          <w:p w14:paraId="2ADB5FD0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CF7711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7BBAB14F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44310CC0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4C37C5" w14:textId="0478E36B" w:rsidR="002A3C2C" w:rsidRPr="00F524DA" w:rsidRDefault="002A3C2C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5C046C3D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3B62C83" w14:textId="77777777" w:rsidR="002A3C2C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4D0CC282" w14:textId="7F3AECDC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8ECFE3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ACA2F6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698A3B17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7709E11B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510DBD65" w14:textId="77777777" w:rsidR="002A3C2C" w:rsidRPr="00F524DA" w:rsidRDefault="002A3C2C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727BDCF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6AA97A2D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11533-75</w:t>
            </w:r>
          </w:p>
          <w:p w14:paraId="02C0F13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3EF338F4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167CD89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4E8E5C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3CB231ED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B3227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E303029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49B47DC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7DF2AF8C" w14:textId="77777777" w:rsidR="002A3C2C" w:rsidRDefault="002A3C2C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pacing w:val="-8"/>
                <w:sz w:val="22"/>
                <w:szCs w:val="22"/>
              </w:rPr>
              <w:t>, утверждены</w:t>
            </w:r>
            <w:r w:rsidRPr="00F524DA">
              <w:rPr>
                <w:spacing w:val="-8"/>
                <w:sz w:val="22"/>
                <w:szCs w:val="22"/>
              </w:rPr>
              <w:t xml:space="preserve"> Постановлением МЧС РБ </w:t>
            </w:r>
            <w:r>
              <w:rPr>
                <w:spacing w:val="-8"/>
                <w:sz w:val="22"/>
                <w:szCs w:val="22"/>
              </w:rPr>
              <w:t xml:space="preserve">27 декабря 2022 </w:t>
            </w:r>
          </w:p>
          <w:p w14:paraId="468D9115" w14:textId="14B1A424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№ 84</w:t>
            </w:r>
          </w:p>
        </w:tc>
        <w:tc>
          <w:tcPr>
            <w:tcW w:w="1843" w:type="dxa"/>
            <w:shd w:val="clear" w:color="auto" w:fill="auto"/>
          </w:tcPr>
          <w:p w14:paraId="4003A3B4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14782-86</w:t>
            </w:r>
          </w:p>
          <w:p w14:paraId="66ABF865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2A3C2C" w:rsidRPr="00F524DA" w14:paraId="66E5430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7AA8CFE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2.2</w:t>
            </w:r>
          </w:p>
          <w:p w14:paraId="3A04B239" w14:textId="700B2C2C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</w:tcPr>
          <w:p w14:paraId="49E6B54D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2C639CB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6135F691" w14:textId="79A3ED05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6E410BEA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072F7C8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6598A386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BC62CCA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CB10471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0452B1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2A3C2C" w:rsidRPr="00F524DA" w14:paraId="2A92DD1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F95810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2.3</w:t>
            </w:r>
          </w:p>
          <w:p w14:paraId="6CA27616" w14:textId="64EFD399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0F357EFA" w14:textId="7C650110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4F1CC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CCE2B1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52219A5C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E2B9123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86BE421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FFA3F5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6B1A59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5ADEA5FE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7E74523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78908F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2.4</w:t>
            </w:r>
          </w:p>
          <w:p w14:paraId="5F3775D8" w14:textId="0582D6D6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B0C0CC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E1507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4558A629" w14:textId="5586CAF0" w:rsidR="002A3C2C" w:rsidRPr="00D34586" w:rsidRDefault="002A3C2C" w:rsidP="00D34586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D34586">
              <w:rPr>
                <w:lang w:val="ru-RU"/>
              </w:rPr>
              <w:t xml:space="preserve"> </w:t>
            </w:r>
            <w:r w:rsidRPr="00D34586">
              <w:rPr>
                <w:lang w:val="ru-RU"/>
              </w:rPr>
              <w:t>(сварные соединения и основной металл)</w:t>
            </w:r>
          </w:p>
          <w:p w14:paraId="74EB55DF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4A4A32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0D0F25" w14:textId="2ADCD1A1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  <w:p w14:paraId="140AD404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2A3C2C" w:rsidRPr="00F524DA" w14:paraId="002ACCEB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118C61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2.5</w:t>
            </w:r>
          </w:p>
          <w:p w14:paraId="4F8269EF" w14:textId="374E75FF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926D5F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EAF39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1C546AF5" w14:textId="2F243A5F" w:rsidR="002A3C2C" w:rsidRPr="00F524DA" w:rsidRDefault="002A3C2C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6D97E97B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77E50187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7787CF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5F29B5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61CFE902" w14:textId="6FF97FFB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7A129BEC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1558B71A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3.1</w:t>
            </w:r>
          </w:p>
          <w:p w14:paraId="05040906" w14:textId="34434FCA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DAE0C2" w14:textId="77777777" w:rsidR="00EF5FC7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Паровые котлы с </w:t>
            </w:r>
          </w:p>
          <w:p w14:paraId="15ED2F75" w14:textId="37DDEC32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</w:t>
            </w:r>
            <w:r w:rsidR="00E0325D" w:rsidRPr="00F524DA">
              <w:rPr>
                <w:sz w:val="22"/>
                <w:szCs w:val="22"/>
              </w:rPr>
              <w:t>П</w:t>
            </w:r>
            <w:r w:rsidRPr="00F524DA">
              <w:rPr>
                <w:sz w:val="22"/>
                <w:szCs w:val="22"/>
              </w:rPr>
              <w:t>а (0,7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бар)</w:t>
            </w:r>
          </w:p>
          <w:p w14:paraId="474258E8" w14:textId="77777777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и водогрейные котлы с температурой</w:t>
            </w:r>
          </w:p>
          <w:p w14:paraId="5759A3B8" w14:textId="3EB07F66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°C</w:t>
            </w:r>
          </w:p>
        </w:tc>
        <w:tc>
          <w:tcPr>
            <w:tcW w:w="850" w:type="dxa"/>
            <w:shd w:val="clear" w:color="auto" w:fill="auto"/>
          </w:tcPr>
          <w:p w14:paraId="435C3AB9" w14:textId="77777777" w:rsidR="00D34586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</w:t>
            </w:r>
          </w:p>
          <w:p w14:paraId="24EAAD80" w14:textId="2FBB669C" w:rsidR="004C02DE" w:rsidRPr="00F524DA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58073F5" w14:textId="1BE0188B" w:rsidR="00EF5FC7" w:rsidRPr="00F524DA" w:rsidRDefault="004C02DE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2BED3095" w14:textId="77777777" w:rsidR="004C02D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456D8EE8" w14:textId="77777777" w:rsidR="0043379F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103EC3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544889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113818B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3017F50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21ECB68" w14:textId="77777777" w:rsidR="004C02DE" w:rsidRPr="00F524DA" w:rsidRDefault="004C02DE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26E166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245EE5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E842B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2F7A9B52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0DA5776D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FE353E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F15E34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35BD4DB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63B40A11" w14:textId="534CE9AF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820D12">
              <w:rPr>
                <w:sz w:val="22"/>
                <w:szCs w:val="22"/>
              </w:rPr>
              <w:t>котельных с установленными в них</w:t>
            </w:r>
            <w:r w:rsidRPr="00F524DA">
              <w:rPr>
                <w:sz w:val="22"/>
                <w:szCs w:val="22"/>
              </w:rPr>
              <w:t xml:space="preserve"> паровы</w:t>
            </w:r>
            <w:r w:rsidR="00820D12">
              <w:rPr>
                <w:sz w:val="22"/>
                <w:szCs w:val="22"/>
              </w:rPr>
              <w:t>ми</w:t>
            </w:r>
            <w:r w:rsidRPr="00F524DA">
              <w:rPr>
                <w:sz w:val="22"/>
                <w:szCs w:val="22"/>
              </w:rPr>
              <w:t xml:space="preserve"> котл</w:t>
            </w:r>
            <w:r w:rsidR="00820D12">
              <w:rPr>
                <w:sz w:val="22"/>
                <w:szCs w:val="22"/>
              </w:rPr>
              <w:t>ами</w:t>
            </w:r>
            <w:r w:rsidRPr="00F524DA">
              <w:rPr>
                <w:sz w:val="22"/>
                <w:szCs w:val="22"/>
              </w:rPr>
              <w:t xml:space="preserve"> с 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Мпа</w:t>
            </w:r>
            <w:r w:rsidR="002A3C2C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и водогрейных котлов с температурой</w:t>
            </w:r>
          </w:p>
          <w:p w14:paraId="0C0226BE" w14:textId="187BD074" w:rsidR="00866BBA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</w:t>
            </w:r>
            <w:proofErr w:type="gramStart"/>
            <w:r w:rsidRPr="00F524DA">
              <w:rPr>
                <w:sz w:val="22"/>
                <w:szCs w:val="22"/>
              </w:rPr>
              <w:t xml:space="preserve">C </w:t>
            </w:r>
            <w:r w:rsidR="00820D12">
              <w:rPr>
                <w:sz w:val="22"/>
                <w:szCs w:val="22"/>
              </w:rPr>
              <w:t>,</w:t>
            </w:r>
            <w:proofErr w:type="gramEnd"/>
            <w:r w:rsidR="00820D12">
              <w:rPr>
                <w:sz w:val="22"/>
                <w:szCs w:val="22"/>
              </w:rPr>
              <w:t xml:space="preserve"> утверждены Постановлением МЧС РБ 01 февраля 2021 №5</w:t>
            </w:r>
          </w:p>
        </w:tc>
        <w:tc>
          <w:tcPr>
            <w:tcW w:w="1843" w:type="dxa"/>
            <w:shd w:val="clear" w:color="auto" w:fill="auto"/>
          </w:tcPr>
          <w:p w14:paraId="499503B7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74BC624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6B7EA3" w:rsidRPr="00F524DA" w14:paraId="7E17DE2A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1BAF435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3.2</w:t>
            </w:r>
          </w:p>
          <w:p w14:paraId="36F4A90B" w14:textId="07751533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305CBA8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62E2DD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1CA63BA3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304A9FBA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39DE6F4C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560907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925D7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38CBC0DD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69C52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3.3</w:t>
            </w:r>
          </w:p>
          <w:p w14:paraId="74B2E5D8" w14:textId="6C37754F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0E288197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00238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77607358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A35EDBB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1EDF508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0DDDC11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0A505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CE1C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03E04E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464DFC1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6B7EA3" w:rsidRPr="00F524DA" w14:paraId="666D88C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49607C6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3.4</w:t>
            </w:r>
          </w:p>
          <w:p w14:paraId="7BB2A9F6" w14:textId="561BD3B7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02F2DB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A90BC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2D8E9FA" w14:textId="55ADE585" w:rsidR="0043379F" w:rsidRPr="00C13F99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 xml:space="preserve">Измерение </w:t>
            </w:r>
            <w:proofErr w:type="spellStart"/>
            <w:proofErr w:type="gramStart"/>
            <w:r w:rsidRPr="00F524DA">
              <w:rPr>
                <w:lang w:val="ru-RU"/>
              </w:rPr>
              <w:t>твёрдости</w:t>
            </w:r>
            <w:r w:rsidR="00C13F99">
              <w:rPr>
                <w:lang w:val="ru-RU"/>
              </w:rPr>
              <w:t>м</w:t>
            </w:r>
            <w:proofErr w:type="spellEnd"/>
            <w:r w:rsidRPr="00C13F99">
              <w:rPr>
                <w:lang w:val="ru-RU"/>
              </w:rPr>
              <w:t>(</w:t>
            </w:r>
            <w:proofErr w:type="gramEnd"/>
            <w:r w:rsidRPr="00C13F99">
              <w:rPr>
                <w:lang w:val="ru-RU"/>
              </w:rPr>
              <w:t>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694D58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CFFD8C" w14:textId="1434950D" w:rsidR="004C02DE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4C02DE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4C02DE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343EC08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6B7EA3" w:rsidRPr="00F524DA" w14:paraId="50C2A09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9076F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3.5</w:t>
            </w:r>
          </w:p>
          <w:p w14:paraId="13255D44" w14:textId="0AB4E6D0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B77A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A02AD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7098F629" w14:textId="77777777" w:rsidR="008401F1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37288499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2873A53E" w14:textId="77777777" w:rsidR="00D21F1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797162F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A3B0108" w14:textId="77777777" w:rsidR="00FD7E6B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44A388C4" w14:textId="067FCF2C" w:rsidR="004C02DE" w:rsidRPr="00F524DA" w:rsidRDefault="004C02DE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23926556" w14:textId="77777777" w:rsidTr="00124290">
        <w:trPr>
          <w:trHeight w:val="1196"/>
        </w:trPr>
        <w:tc>
          <w:tcPr>
            <w:tcW w:w="566" w:type="dxa"/>
            <w:shd w:val="clear" w:color="auto" w:fill="auto"/>
          </w:tcPr>
          <w:p w14:paraId="584005E6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4.1</w:t>
            </w:r>
          </w:p>
          <w:p w14:paraId="5597B571" w14:textId="0D5385C8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2412179A" w14:textId="46B51C96" w:rsidR="00CD4FA2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65202976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  <w:p w14:paraId="1DE38EC1" w14:textId="77777777" w:rsidR="007C724D" w:rsidRPr="00F524DA" w:rsidRDefault="007C724D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E83165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</w:p>
          <w:p w14:paraId="3C66DCC1" w14:textId="77777777" w:rsidR="007C724D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2B18CE5A" w14:textId="77777777" w:rsidR="00432662" w:rsidRPr="00432662" w:rsidRDefault="00432662" w:rsidP="00432662">
            <w:pPr>
              <w:rPr>
                <w:lang w:eastAsia="en-US"/>
              </w:rPr>
            </w:pPr>
          </w:p>
          <w:p w14:paraId="0FBBBAC6" w14:textId="77777777" w:rsidR="00432662" w:rsidRPr="00432662" w:rsidRDefault="00432662" w:rsidP="00432662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F8F18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7C57B43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4BA8B350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21F3D31D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1F6CB37" w14:textId="77777777" w:rsidR="007C724D" w:rsidRPr="00F524DA" w:rsidRDefault="007C724D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3DEC1F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</w:tc>
        <w:tc>
          <w:tcPr>
            <w:tcW w:w="1843" w:type="dxa"/>
            <w:shd w:val="clear" w:color="auto" w:fill="auto"/>
          </w:tcPr>
          <w:p w14:paraId="63C4EBE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149B4428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7C724D" w:rsidRPr="00F524DA" w14:paraId="7BDB0A26" w14:textId="77777777" w:rsidTr="00124290">
        <w:trPr>
          <w:trHeight w:val="1387"/>
        </w:trPr>
        <w:tc>
          <w:tcPr>
            <w:tcW w:w="566" w:type="dxa"/>
            <w:shd w:val="clear" w:color="auto" w:fill="auto"/>
          </w:tcPr>
          <w:p w14:paraId="4A80CBC7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4.2</w:t>
            </w:r>
          </w:p>
          <w:p w14:paraId="4698FC18" w14:textId="2B2F23E5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60BF989" w14:textId="3E1C08BD" w:rsidR="00A347E7" w:rsidRPr="00F524DA" w:rsidRDefault="00A347E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470EE49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2478D" w14:textId="77777777" w:rsidR="007C724D" w:rsidRPr="00F524DA" w:rsidRDefault="00CF15F3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</w:t>
            </w:r>
            <w:r w:rsidR="007C724D" w:rsidRPr="00F524DA">
              <w:rPr>
                <w:sz w:val="22"/>
                <w:szCs w:val="22"/>
              </w:rPr>
              <w:t>/</w:t>
            </w:r>
            <w:r w:rsidRPr="00F524DA">
              <w:rPr>
                <w:sz w:val="22"/>
                <w:szCs w:val="22"/>
              </w:rPr>
              <w:t xml:space="preserve"> </w:t>
            </w:r>
            <w:r w:rsidR="007C724D" w:rsidRPr="00F524DA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2A2FCEAE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5A2270DC" w14:textId="062F0F41" w:rsidR="007C724D" w:rsidRPr="00820D12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  <w:r w:rsidR="00820D12">
              <w:rPr>
                <w:i/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50A13A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0C127151" w14:textId="77777777" w:rsidR="00997116" w:rsidRPr="00F524DA" w:rsidRDefault="00997116" w:rsidP="00E03954">
            <w:pPr>
              <w:pStyle w:val="aff"/>
              <w:spacing w:line="240" w:lineRule="exact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3A91DEA8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ТКП 169-2018 </w:t>
            </w:r>
          </w:p>
          <w:p w14:paraId="0917AFA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45-1.03-314-2018</w:t>
            </w:r>
          </w:p>
          <w:p w14:paraId="6CBA13E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45-5.04-49-2018</w:t>
            </w:r>
          </w:p>
          <w:p w14:paraId="399A38EB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866B9B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7C724D" w:rsidRPr="00F524DA" w14:paraId="3F5E532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2D13A1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4.3</w:t>
            </w:r>
          </w:p>
          <w:p w14:paraId="1D2142ED" w14:textId="4A1664FD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20113FF6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CF8D3E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456A6B4D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1EA33268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5D1738E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F4AFC21" w14:textId="77777777" w:rsidR="007C724D" w:rsidRPr="00F524DA" w:rsidRDefault="007C724D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AB76D67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0606C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703F16E5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7C724D" w:rsidRPr="00F524DA" w14:paraId="2C5AB08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2E432A4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4.4</w:t>
            </w:r>
          </w:p>
          <w:p w14:paraId="20A860F9" w14:textId="5456D989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69D0293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8C49B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103C6A13" w14:textId="1DC5E0E4" w:rsidR="00F9422F" w:rsidRPr="00820D12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820D12"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8BE1921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D6EE5A" w14:textId="596D1418" w:rsidR="007C724D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7C724D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7C724D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6382CF6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7C724D" w:rsidRPr="00F524DA" w14:paraId="4FCCB32B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2D24AD28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4.5</w:t>
            </w:r>
          </w:p>
          <w:p w14:paraId="2E330149" w14:textId="27777733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5C529FA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E86192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5E0CB75D" w14:textId="46512E24" w:rsidR="00F9422F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 w:rsidR="00820D1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8E3509D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986B1B" w14:textId="77777777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951BD00" w14:textId="4205D23F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474FE016" w14:textId="77777777" w:rsidTr="00124290">
        <w:trPr>
          <w:trHeight w:val="2128"/>
        </w:trPr>
        <w:tc>
          <w:tcPr>
            <w:tcW w:w="566" w:type="dxa"/>
            <w:shd w:val="clear" w:color="auto" w:fill="auto"/>
          </w:tcPr>
          <w:p w14:paraId="50D11180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5.1</w:t>
            </w:r>
          </w:p>
          <w:p w14:paraId="7B02505C" w14:textId="731391E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22D1CE2A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65DED4BB" w14:textId="5EEB02B6" w:rsidR="00820D12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820D12" w:rsidRPr="003745D0">
              <w:t>/ 22.000</w:t>
            </w:r>
          </w:p>
        </w:tc>
        <w:tc>
          <w:tcPr>
            <w:tcW w:w="2127" w:type="dxa"/>
            <w:shd w:val="clear" w:color="auto" w:fill="auto"/>
          </w:tcPr>
          <w:p w14:paraId="309401F8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B4E7F5" w14:textId="77777777" w:rsidR="00CD4FA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</w:t>
            </w:r>
          </w:p>
          <w:p w14:paraId="391C607C" w14:textId="433447D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10AE4346" w14:textId="1D0FCAE0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355EAEC8" w14:textId="77777777" w:rsidR="00820D1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 xml:space="preserve">, утверждены Постановлением МЧС РБ от 17 мая 2021 № 35 </w:t>
            </w:r>
          </w:p>
          <w:p w14:paraId="7456456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318D87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49E2F1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430DE3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60D95B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0DEE58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BFAF5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2CC5C6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313F74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5BE316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175C9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40CE565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0C0DD3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9759EEF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1CE5A7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911284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A5F6D0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0CD74E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193B341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0184E1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1959C40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3C2427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ТКП 181-2009,</w:t>
            </w:r>
          </w:p>
          <w:p w14:paraId="6E7CCE15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44FAE953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011A8E9C" w14:textId="68D5EBFE" w:rsidR="00CD4FA2" w:rsidRPr="00F524DA" w:rsidRDefault="00CD4FA2" w:rsidP="00E03954">
            <w:pPr>
              <w:pStyle w:val="af6"/>
              <w:ind w:left="-79"/>
              <w:rPr>
                <w:spacing w:val="-4"/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>, утверждены Постановлением МЧС РБ от 17 мая 2021 № 35</w:t>
            </w:r>
          </w:p>
        </w:tc>
        <w:tc>
          <w:tcPr>
            <w:tcW w:w="1843" w:type="dxa"/>
            <w:shd w:val="clear" w:color="auto" w:fill="auto"/>
          </w:tcPr>
          <w:p w14:paraId="3C092EA9" w14:textId="3D5F5626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АМИ.ГМ. 0024-2021</w:t>
            </w:r>
          </w:p>
        </w:tc>
      </w:tr>
      <w:tr w:rsidR="00820D12" w:rsidRPr="00F524DA" w14:paraId="2A5CE2D2" w14:textId="77777777" w:rsidTr="00124290">
        <w:trPr>
          <w:trHeight w:val="105"/>
        </w:trPr>
        <w:tc>
          <w:tcPr>
            <w:tcW w:w="566" w:type="dxa"/>
            <w:shd w:val="clear" w:color="auto" w:fill="auto"/>
          </w:tcPr>
          <w:p w14:paraId="34411509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5.2</w:t>
            </w:r>
          </w:p>
          <w:p w14:paraId="5E548BE6" w14:textId="7F993988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C87E393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326342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B382939" w14:textId="6BB7F4DB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4924667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A396F6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00E34864" w14:textId="3F423A9F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0B1E80B" w14:textId="77777777" w:rsidTr="00124290">
        <w:trPr>
          <w:trHeight w:val="705"/>
        </w:trPr>
        <w:tc>
          <w:tcPr>
            <w:tcW w:w="566" w:type="dxa"/>
            <w:shd w:val="clear" w:color="auto" w:fill="auto"/>
          </w:tcPr>
          <w:p w14:paraId="49438965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5.3</w:t>
            </w:r>
          </w:p>
          <w:p w14:paraId="4876587F" w14:textId="3FD0D33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F2DED0B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BAC8B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4583A0E4" w14:textId="305DB4F9" w:rsidR="00820D12" w:rsidRPr="00820D12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(сварные соединения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5C011DC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7A0642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284EC395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42EE814" w14:textId="77777777" w:rsidTr="00124290">
        <w:trPr>
          <w:trHeight w:val="551"/>
        </w:trPr>
        <w:tc>
          <w:tcPr>
            <w:tcW w:w="566" w:type="dxa"/>
            <w:shd w:val="clear" w:color="auto" w:fill="auto"/>
          </w:tcPr>
          <w:p w14:paraId="36777DB7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5.4</w:t>
            </w:r>
          </w:p>
          <w:p w14:paraId="741FE1AF" w14:textId="3EFACC2C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0621E1CD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E02640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1E28489B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0A76369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419990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51138CE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0BCE969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488CCE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21C02CAE" w14:textId="77777777" w:rsidR="00820D12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  <w:p w14:paraId="1B162E92" w14:textId="23A61650" w:rsidR="00CD4FA2" w:rsidRP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39673B">
              <w:rPr>
                <w:lang w:val="ru-RU"/>
              </w:rPr>
              <w:t xml:space="preserve">ГОСТ </w:t>
            </w:r>
            <w:r w:rsidRPr="00F524DA">
              <w:t>EN</w:t>
            </w:r>
            <w:r w:rsidRPr="0039673B">
              <w:rPr>
                <w:lang w:val="ru-RU"/>
              </w:rPr>
              <w:t xml:space="preserve"> 1</w:t>
            </w:r>
            <w:r>
              <w:rPr>
                <w:lang w:val="ru-RU"/>
              </w:rPr>
              <w:t>2972</w:t>
            </w:r>
            <w:r w:rsidRPr="0039673B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2F4E9174" w14:textId="3D056258" w:rsidR="00CD4FA2" w:rsidRPr="00F524DA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820D12" w:rsidRPr="00F524DA" w14:paraId="7825D923" w14:textId="77777777" w:rsidTr="00124290">
        <w:trPr>
          <w:trHeight w:val="195"/>
        </w:trPr>
        <w:tc>
          <w:tcPr>
            <w:tcW w:w="566" w:type="dxa"/>
            <w:shd w:val="clear" w:color="auto" w:fill="auto"/>
          </w:tcPr>
          <w:p w14:paraId="2FB1C00D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5.5</w:t>
            </w:r>
          </w:p>
          <w:p w14:paraId="48381E4E" w14:textId="211EA522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6ED18A1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1DBC9C55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38D582B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435C906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6A1DAB8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BEF6EAE" w14:textId="511D3F99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1B75C29C" w14:textId="77777777" w:rsidR="00820D12" w:rsidRPr="00F524DA" w:rsidRDefault="00820D12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0FB79365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109E506D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4802B0F" w14:textId="7AA4798A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678C1A3" w14:textId="1B4A71B7" w:rsidR="00820D12" w:rsidRPr="00820D12" w:rsidRDefault="00820D12" w:rsidP="00E03954">
            <w:pPr>
              <w:pStyle w:val="af6"/>
              <w:ind w:left="-79"/>
              <w:rPr>
                <w:spacing w:val="-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A954C5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820D12" w:rsidRPr="00F524DA" w14:paraId="6D8B5E3F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0CCA1CA1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5.6</w:t>
            </w:r>
          </w:p>
          <w:p w14:paraId="5F08102B" w14:textId="51217D20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3613695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77E0B9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28B25E4F" w14:textId="36DE4D78" w:rsidR="00820D12" w:rsidRPr="00820D12" w:rsidRDefault="00820D12" w:rsidP="00E03954">
            <w:pPr>
              <w:pStyle w:val="af6"/>
              <w:ind w:left="-79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DD8BF9C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444EB0" w14:textId="2E3C7AB9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</w:tc>
      </w:tr>
      <w:tr w:rsidR="00500D8F" w:rsidRPr="00F524DA" w14:paraId="3DADB4F0" w14:textId="77777777" w:rsidTr="00124290">
        <w:trPr>
          <w:trHeight w:val="1590"/>
        </w:trPr>
        <w:tc>
          <w:tcPr>
            <w:tcW w:w="566" w:type="dxa"/>
            <w:shd w:val="clear" w:color="auto" w:fill="auto"/>
          </w:tcPr>
          <w:p w14:paraId="14ECF0A5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6.1</w:t>
            </w:r>
          </w:p>
          <w:p w14:paraId="16AB8C74" w14:textId="40B90476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E37F177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Лифты, строительные подъёмники</w:t>
            </w:r>
          </w:p>
          <w:p w14:paraId="53374C54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781427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18A9C349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3B573F4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232E2678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C86805E" w14:textId="77777777" w:rsidR="00F9422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A752" w14:textId="77777777" w:rsidR="00CD4FA2" w:rsidRDefault="00500D8F" w:rsidP="00E03954">
            <w:pPr>
              <w:pStyle w:val="af6"/>
              <w:ind w:left="-79"/>
              <w:rPr>
                <w:spacing w:val="-8"/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Правила по обеспечению промышленной безопасности лифтов и </w:t>
            </w:r>
            <w:r w:rsidRPr="00F524DA">
              <w:rPr>
                <w:lang w:val="ru-RU"/>
              </w:rPr>
              <w:t>строительных грузопассажирских подъёмников</w:t>
            </w:r>
            <w:r w:rsidR="0047468F" w:rsidRPr="00F524DA">
              <w:rPr>
                <w:lang w:val="ru-RU"/>
              </w:rPr>
              <w:t>, эскалаторов, конвейеров пассажирских</w:t>
            </w:r>
            <w:r w:rsidRPr="00F524DA">
              <w:rPr>
                <w:lang w:val="ru-RU"/>
              </w:rPr>
              <w:t>.</w:t>
            </w:r>
            <w:r w:rsidRPr="00F524DA">
              <w:rPr>
                <w:spacing w:val="-8"/>
                <w:lang w:val="ru-RU"/>
              </w:rPr>
              <w:t xml:space="preserve"> Утв. Постановление МЧС </w:t>
            </w:r>
            <w:proofErr w:type="gramStart"/>
            <w:r w:rsidRPr="00F524DA">
              <w:rPr>
                <w:spacing w:val="-8"/>
                <w:lang w:val="ru-RU"/>
              </w:rPr>
              <w:t>РБ  от</w:t>
            </w:r>
            <w:proofErr w:type="gramEnd"/>
            <w:r w:rsidRPr="00F524DA">
              <w:rPr>
                <w:spacing w:val="-8"/>
                <w:lang w:val="ru-RU"/>
              </w:rPr>
              <w:t xml:space="preserve">  </w:t>
            </w:r>
            <w:r w:rsidR="0047468F" w:rsidRPr="00F524DA">
              <w:rPr>
                <w:spacing w:val="-8"/>
                <w:lang w:val="ru-RU"/>
              </w:rPr>
              <w:t>30</w:t>
            </w:r>
            <w:r w:rsidRPr="00F524DA">
              <w:rPr>
                <w:spacing w:val="-8"/>
                <w:lang w:val="ru-RU"/>
              </w:rPr>
              <w:t>.</w:t>
            </w:r>
            <w:r w:rsidR="0047468F" w:rsidRPr="00F524DA">
              <w:rPr>
                <w:spacing w:val="-8"/>
                <w:lang w:val="ru-RU"/>
              </w:rPr>
              <w:t>12</w:t>
            </w:r>
            <w:r w:rsidRPr="00F524DA">
              <w:rPr>
                <w:spacing w:val="-8"/>
                <w:lang w:val="ru-RU"/>
              </w:rPr>
              <w:t>.20</w:t>
            </w:r>
            <w:r w:rsidR="0047468F" w:rsidRPr="00F524DA">
              <w:rPr>
                <w:spacing w:val="-8"/>
                <w:lang w:val="ru-RU"/>
              </w:rPr>
              <w:t>20</w:t>
            </w:r>
            <w:r w:rsidRPr="00F524DA">
              <w:rPr>
                <w:spacing w:val="-8"/>
                <w:lang w:val="ru-RU"/>
              </w:rPr>
              <w:t xml:space="preserve"> </w:t>
            </w:r>
          </w:p>
          <w:p w14:paraId="0EF76786" w14:textId="35B2B6EE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№ </w:t>
            </w:r>
            <w:r w:rsidR="0047468F" w:rsidRPr="00F524DA">
              <w:rPr>
                <w:spacing w:val="-8"/>
                <w:lang w:val="ru-RU"/>
              </w:rPr>
              <w:t>56</w:t>
            </w:r>
          </w:p>
          <w:p w14:paraId="444B3D3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8731-74</w:t>
            </w:r>
          </w:p>
          <w:p w14:paraId="157785E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8732-78</w:t>
            </w:r>
          </w:p>
          <w:p w14:paraId="2557ACA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8479-70</w:t>
            </w:r>
          </w:p>
          <w:p w14:paraId="2342B68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СТБ </w:t>
            </w:r>
            <w:r w:rsidRPr="00F524DA">
              <w:t>EN</w:t>
            </w:r>
            <w:r w:rsidRPr="00F524DA">
              <w:rPr>
                <w:lang w:val="ru-RU"/>
              </w:rPr>
              <w:t xml:space="preserve"> 12454-2011</w:t>
            </w:r>
          </w:p>
          <w:p w14:paraId="51601BD9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22011-95</w:t>
            </w:r>
          </w:p>
        </w:tc>
        <w:tc>
          <w:tcPr>
            <w:tcW w:w="1843" w:type="dxa"/>
            <w:shd w:val="clear" w:color="auto" w:fill="auto"/>
          </w:tcPr>
          <w:p w14:paraId="3607F97E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AFB16FC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500D8F" w:rsidRPr="00F524DA" w14:paraId="654319F1" w14:textId="77777777" w:rsidTr="00124290">
        <w:trPr>
          <w:trHeight w:val="1491"/>
        </w:trPr>
        <w:tc>
          <w:tcPr>
            <w:tcW w:w="566" w:type="dxa"/>
            <w:shd w:val="clear" w:color="auto" w:fill="auto"/>
          </w:tcPr>
          <w:p w14:paraId="743AFF96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6.2</w:t>
            </w:r>
          </w:p>
          <w:p w14:paraId="4C032A89" w14:textId="60D8B23F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083B152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3671AD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EB3E05A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</w:t>
            </w:r>
          </w:p>
          <w:p w14:paraId="25B2A2C1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11A9995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  <w:p w14:paraId="0482D04F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7E1EBF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6E5A21" w14:textId="77777777" w:rsidR="00634666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225D02DA" w14:textId="77777777" w:rsidR="00500D8F" w:rsidRPr="00F524DA" w:rsidRDefault="00500D8F" w:rsidP="00E03954">
            <w:pPr>
              <w:pStyle w:val="af6"/>
              <w:ind w:left="-79"/>
            </w:pPr>
          </w:p>
        </w:tc>
      </w:tr>
      <w:tr w:rsidR="00E13346" w:rsidRPr="00F524DA" w14:paraId="1955E5A1" w14:textId="77777777" w:rsidTr="00124290">
        <w:trPr>
          <w:trHeight w:val="3945"/>
        </w:trPr>
        <w:tc>
          <w:tcPr>
            <w:tcW w:w="566" w:type="dxa"/>
            <w:shd w:val="clear" w:color="auto" w:fill="auto"/>
          </w:tcPr>
          <w:p w14:paraId="4D73FF2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7.1</w:t>
            </w:r>
          </w:p>
          <w:p w14:paraId="5A472DF5" w14:textId="166C227E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7BAF00F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Заземляющие </w:t>
            </w:r>
          </w:p>
          <w:p w14:paraId="59986A6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устройства</w:t>
            </w:r>
          </w:p>
          <w:p w14:paraId="4736F47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24D6D85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6F5D90" w14:textId="2457F76C" w:rsidR="00E13346" w:rsidRPr="00F524DA" w:rsidRDefault="00981DE6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3745D0" w:rsidRPr="003745D0">
              <w:rPr>
                <w:sz w:val="22"/>
                <w:szCs w:val="22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E651369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Проверка </w:t>
            </w:r>
            <w:proofErr w:type="gramStart"/>
            <w:r w:rsidRPr="00F524DA">
              <w:rPr>
                <w:sz w:val="22"/>
                <w:szCs w:val="22"/>
              </w:rPr>
              <w:t>соединений  между</w:t>
            </w:r>
            <w:proofErr w:type="gramEnd"/>
            <w:r w:rsidRPr="00F524DA">
              <w:rPr>
                <w:sz w:val="22"/>
                <w:szCs w:val="22"/>
              </w:rPr>
              <w:t xml:space="preserve">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6A6828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Б.29.2</w:t>
            </w:r>
          </w:p>
          <w:p w14:paraId="7CEA57A5" w14:textId="4F96F34E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п.4.4.28.2; п.4.4.28.6</w:t>
            </w:r>
          </w:p>
          <w:p w14:paraId="453156A4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ГОСТ 30331.3-95, </w:t>
            </w:r>
            <w:proofErr w:type="spellStart"/>
            <w:r w:rsidRPr="00F524DA">
              <w:rPr>
                <w:lang w:val="ru-RU"/>
              </w:rPr>
              <w:t>п.п</w:t>
            </w:r>
            <w:proofErr w:type="spellEnd"/>
            <w:r w:rsidRPr="00F524DA">
              <w:rPr>
                <w:lang w:val="ru-RU"/>
              </w:rPr>
              <w:t>. 413.1.3.3-413.1.3.5</w:t>
            </w:r>
          </w:p>
          <w:p w14:paraId="10D5BB9B" w14:textId="722E857E" w:rsidR="00E13346" w:rsidRPr="00F524DA" w:rsidRDefault="00E1334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47468F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47468F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47468F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47468F" w:rsidRPr="00F524DA">
              <w:rPr>
                <w:spacing w:val="-8"/>
                <w:sz w:val="22"/>
                <w:szCs w:val="22"/>
              </w:rPr>
              <w:t>66</w:t>
            </w:r>
          </w:p>
          <w:p w14:paraId="728ADD9B" w14:textId="3AAB9E76" w:rsidR="00E13346" w:rsidRPr="00F524DA" w:rsidRDefault="004746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DD9D890" w14:textId="62BB2267" w:rsidR="00E13346" w:rsidRPr="00F524DA" w:rsidRDefault="00C73C98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0024-2021</w:t>
            </w:r>
          </w:p>
        </w:tc>
      </w:tr>
      <w:tr w:rsidR="00E13346" w:rsidRPr="00F524DA" w14:paraId="307CC048" w14:textId="77777777" w:rsidTr="00124290">
        <w:trPr>
          <w:trHeight w:val="315"/>
        </w:trPr>
        <w:tc>
          <w:tcPr>
            <w:tcW w:w="566" w:type="dxa"/>
            <w:shd w:val="clear" w:color="auto" w:fill="auto"/>
          </w:tcPr>
          <w:p w14:paraId="508D56F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7.2</w:t>
            </w:r>
          </w:p>
          <w:p w14:paraId="6946225D" w14:textId="760FA080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42A14664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646CA" w14:textId="1611BD28" w:rsidR="00E13346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E13346" w:rsidRPr="00F524DA">
              <w:rPr>
                <w:lang w:val="ru-RU"/>
              </w:rPr>
              <w:t>/</w:t>
            </w:r>
            <w:r w:rsidR="00CF15F3" w:rsidRPr="00F524DA">
              <w:rPr>
                <w:lang w:val="ru-RU"/>
              </w:rPr>
              <w:t xml:space="preserve"> </w:t>
            </w:r>
            <w:r w:rsidR="00E13346" w:rsidRPr="00F524DA">
              <w:rPr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5E594BCF" w14:textId="7312B01B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Испытания цепи «фаза-нуль» в электроустановках до 1000 В с глухим заземлением</w:t>
            </w:r>
            <w:r w:rsidR="00CD4FA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22BE1F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Б.29.8</w:t>
            </w:r>
          </w:p>
          <w:p w14:paraId="72CCB4B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339-2011 п.4.4.28.5</w:t>
            </w:r>
          </w:p>
          <w:p w14:paraId="323DCA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6748E1D" w14:textId="3FA065DC" w:rsidR="00E13346" w:rsidRPr="00F524DA" w:rsidRDefault="00C73C98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АМИ.ГМ. 0022-2021</w:t>
            </w:r>
          </w:p>
        </w:tc>
      </w:tr>
      <w:tr w:rsidR="000E17B7" w:rsidRPr="00F524DA" w14:paraId="415B0D8C" w14:textId="77777777" w:rsidTr="00124290">
        <w:trPr>
          <w:trHeight w:val="1026"/>
        </w:trPr>
        <w:tc>
          <w:tcPr>
            <w:tcW w:w="566" w:type="dxa"/>
            <w:shd w:val="clear" w:color="auto" w:fill="auto"/>
          </w:tcPr>
          <w:p w14:paraId="06729C0D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8.1</w:t>
            </w:r>
          </w:p>
          <w:p w14:paraId="0974379C" w14:textId="594D52E9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  <w:p w14:paraId="3CE96A84" w14:textId="6BA08DFE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14:paraId="61A8140E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  <w:shd w:val="clear" w:color="auto" w:fill="auto"/>
          </w:tcPr>
          <w:p w14:paraId="08164F95" w14:textId="4ED9E47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5AF7A938" w14:textId="77777777" w:rsidR="000E17B7" w:rsidRPr="00F524DA" w:rsidRDefault="000E17B7" w:rsidP="00E03954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proofErr w:type="spellStart"/>
            <w:r w:rsidRPr="00F524DA">
              <w:t>изоляции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A23BBF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Б.7.2</w:t>
            </w:r>
          </w:p>
          <w:p w14:paraId="77EF88F0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Таблица Б.7.2</w:t>
            </w:r>
          </w:p>
          <w:p w14:paraId="5986B1D4" w14:textId="77777777" w:rsidR="00CD4FA2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</w:p>
          <w:p w14:paraId="3B654996" w14:textId="149832D2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п.4.4.5.2</w:t>
            </w:r>
          </w:p>
        </w:tc>
        <w:tc>
          <w:tcPr>
            <w:tcW w:w="1843" w:type="dxa"/>
            <w:shd w:val="clear" w:color="auto" w:fill="auto"/>
          </w:tcPr>
          <w:p w14:paraId="77A1000E" w14:textId="77777777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  <w:r w:rsidRPr="00F524DA">
              <w:rPr>
                <w:lang w:val="ru-RU"/>
              </w:rPr>
              <w:t>АМИ.ГМ. 0023-2021</w:t>
            </w:r>
          </w:p>
          <w:p w14:paraId="156AE836" w14:textId="6752E3E0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</w:p>
        </w:tc>
      </w:tr>
      <w:tr w:rsidR="000E17B7" w:rsidRPr="00F524DA" w14:paraId="2775AAB1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B44D672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9.1</w:t>
            </w:r>
          </w:p>
          <w:p w14:paraId="2C5FDCD0" w14:textId="75D9454F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74A6EB1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429658F4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- электрические краны;</w:t>
            </w:r>
          </w:p>
          <w:p w14:paraId="1CDF6315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850" w:type="dxa"/>
            <w:shd w:val="clear" w:color="auto" w:fill="auto"/>
          </w:tcPr>
          <w:p w14:paraId="40E8D952" w14:textId="1546699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FE5FD93" w14:textId="77777777" w:rsidR="000E17B7" w:rsidRPr="00F524DA" w:rsidRDefault="000E17B7" w:rsidP="00E03954">
            <w:pPr>
              <w:pStyle w:val="af6"/>
              <w:ind w:left="-79"/>
              <w:jc w:val="both"/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proofErr w:type="gram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изоляции</w:t>
            </w:r>
            <w:proofErr w:type="spellEnd"/>
            <w:proofErr w:type="gramEnd"/>
          </w:p>
          <w:p w14:paraId="753DC19F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39ED11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Б.27.1</w:t>
            </w:r>
          </w:p>
          <w:p w14:paraId="12488C35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п.6.7.1.10, п.6.7.1.16,</w:t>
            </w:r>
          </w:p>
          <w:p w14:paraId="0437775E" w14:textId="46390596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п.4.3.8.2; п.4.4.26.1</w:t>
            </w:r>
          </w:p>
          <w:p w14:paraId="5EEB07C5" w14:textId="45170537" w:rsidR="000E17B7" w:rsidRPr="00F524DA" w:rsidRDefault="000E17B7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995FA5D" w14:textId="11EF6D82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shd w:val="clear" w:color="auto" w:fill="auto"/>
          </w:tcPr>
          <w:p w14:paraId="26C67B51" w14:textId="6BE62058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33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0023-2021</w:t>
            </w:r>
          </w:p>
        </w:tc>
      </w:tr>
      <w:tr w:rsidR="00D02DD7" w:rsidRPr="00D02DD7" w14:paraId="737A9A2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74B804A" w14:textId="3F0374C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85840F" w14:textId="5DCB94C2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  <w:shd w:val="clear" w:color="auto" w:fill="auto"/>
          </w:tcPr>
          <w:p w14:paraId="4B27D983" w14:textId="48DE9F7C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7DD6BD37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Оптический метод (внешний осмотр и измерений, визуально-оптический метод): </w:t>
            </w:r>
          </w:p>
          <w:p w14:paraId="616DB1D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2D05AEB" w14:textId="1CAEC3E6" w:rsidR="00D02DD7" w:rsidRPr="00CD4FA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11E8C2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5264-80</w:t>
            </w:r>
          </w:p>
          <w:p w14:paraId="1D1B3E22" w14:textId="33D6659A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11533-75</w:t>
            </w:r>
          </w:p>
          <w:p w14:paraId="392B684E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11534-75</w:t>
            </w:r>
          </w:p>
          <w:p w14:paraId="514D5CE4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30242-97</w:t>
            </w:r>
          </w:p>
          <w:p w14:paraId="1FF16787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8713-79</w:t>
            </w:r>
          </w:p>
          <w:p w14:paraId="1F024819" w14:textId="77777777" w:rsid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 xml:space="preserve">ГОСТ 14771-76 </w:t>
            </w:r>
          </w:p>
          <w:p w14:paraId="211CB012" w14:textId="77777777" w:rsid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СП 4.03.01-2020 ГОСТ 16037-80</w:t>
            </w:r>
            <w:r w:rsidRPr="00D02DD7">
              <w:rPr>
                <w:sz w:val="22"/>
                <w:szCs w:val="22"/>
                <w:lang w:bidi="ru-RU"/>
              </w:rPr>
              <w:t xml:space="preserve"> </w:t>
            </w:r>
          </w:p>
          <w:p w14:paraId="719B109C" w14:textId="35949B75" w:rsidR="00D02DD7" w:rsidRP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СТБ ЕН 12062-2004 СТБ ЕН 1713-2005 СТБ </w:t>
            </w:r>
            <w:r w:rsidRPr="00D02DD7">
              <w:rPr>
                <w:sz w:val="22"/>
                <w:szCs w:val="22"/>
                <w:lang w:val="en-US" w:eastAsia="en-US" w:bidi="en-US"/>
              </w:rPr>
              <w:t>ISO</w:t>
            </w:r>
            <w:r w:rsidRPr="00D02DD7">
              <w:rPr>
                <w:sz w:val="22"/>
                <w:szCs w:val="22"/>
                <w:lang w:eastAsia="en-US" w:bidi="en-US"/>
              </w:rPr>
              <w:t xml:space="preserve"> </w:t>
            </w:r>
            <w:r w:rsidRPr="00D02DD7">
              <w:rPr>
                <w:sz w:val="22"/>
                <w:szCs w:val="22"/>
                <w:lang w:bidi="ru-RU"/>
              </w:rPr>
              <w:t>5817-2019</w:t>
            </w:r>
          </w:p>
          <w:p w14:paraId="64D92EA0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ТКП 054-2007</w:t>
            </w:r>
          </w:p>
          <w:p w14:paraId="3A44BAD4" w14:textId="77777777" w:rsidR="00D02DD7" w:rsidRDefault="00D02DD7" w:rsidP="00E03954">
            <w:pPr>
              <w:pStyle w:val="af6"/>
              <w:ind w:left="-79"/>
              <w:rPr>
                <w:lang w:val="ru-RU" w:eastAsia="ru-RU" w:bidi="ru-RU"/>
              </w:rPr>
            </w:pPr>
            <w:r w:rsidRPr="00D02DD7">
              <w:rPr>
                <w:lang w:val="ru-RU" w:eastAsia="ru-RU" w:bidi="ru-RU"/>
              </w:rPr>
              <w:t xml:space="preserve">ТКП 45-5.04-49-2007 ТКП 45-3.05-167-2009 </w:t>
            </w:r>
          </w:p>
          <w:p w14:paraId="1E3CCB88" w14:textId="5A6D3244" w:rsidR="00D02DD7" w:rsidRPr="00D02DD7" w:rsidRDefault="00D02DD7" w:rsidP="00E03954">
            <w:pPr>
              <w:pStyle w:val="af6"/>
              <w:ind w:left="-79"/>
              <w:rPr>
                <w:lang w:val="ru-RU"/>
              </w:rPr>
            </w:pPr>
            <w:r w:rsidRPr="00D02DD7">
              <w:rPr>
                <w:lang w:val="ru-RU" w:eastAsia="ru-RU" w:bidi="ru-RU"/>
              </w:rPr>
              <w:t xml:space="preserve">СН 4.03.01-2019 Правила по обеспечению промышленной безопасности в области газоснабжения Республики Беларусь. Утв. Постановлением МЧС </w:t>
            </w:r>
            <w:proofErr w:type="spellStart"/>
            <w:r w:rsidRPr="00D02DD7">
              <w:rPr>
                <w:lang w:val="ru-RU" w:eastAsia="ru-RU" w:bidi="ru-RU"/>
              </w:rPr>
              <w:t>РБот</w:t>
            </w:r>
            <w:proofErr w:type="spellEnd"/>
            <w:r w:rsidRPr="00D02DD7">
              <w:rPr>
                <w:lang w:val="ru-RU" w:eastAsia="ru-RU" w:bidi="ru-RU"/>
              </w:rPr>
              <w:t xml:space="preserve"> 05.12.2022 №66</w:t>
            </w:r>
          </w:p>
        </w:tc>
        <w:tc>
          <w:tcPr>
            <w:tcW w:w="1843" w:type="dxa"/>
            <w:shd w:val="clear" w:color="auto" w:fill="auto"/>
          </w:tcPr>
          <w:p w14:paraId="2124F6AC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ГОСТ 23479-79</w:t>
            </w:r>
          </w:p>
          <w:p w14:paraId="2217E659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СТБ ЕН 970-2003</w:t>
            </w:r>
          </w:p>
          <w:p w14:paraId="1D58D1F0" w14:textId="09ECB136" w:rsidR="00D02DD7" w:rsidRPr="00D02DD7" w:rsidRDefault="00D02DD7" w:rsidP="0039673B">
            <w:pPr>
              <w:overflowPunct w:val="0"/>
              <w:autoSpaceDE w:val="0"/>
              <w:autoSpaceDN w:val="0"/>
              <w:adjustRightInd w:val="0"/>
              <w:ind w:left="-79" w:right="33" w:hanging="35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СТБ 1133-98</w:t>
            </w:r>
          </w:p>
        </w:tc>
      </w:tr>
      <w:tr w:rsidR="00D02DD7" w:rsidRPr="00F524DA" w14:paraId="798026EE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C37A1B9" w14:textId="08636FD3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3F5D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33A5B4B" w14:textId="147B2A5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B4355D8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 (капиллярный (цветной) метод):</w:t>
            </w:r>
          </w:p>
          <w:p w14:paraId="0417269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0CD3C90" w14:textId="2308ED39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C9944DD" w14:textId="77777777" w:rsidR="00D02DD7" w:rsidRPr="00F524DA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F3C958" w14:textId="6DDDA52C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</w:tc>
      </w:tr>
      <w:tr w:rsidR="00D02DD7" w:rsidRPr="00F524DA" w14:paraId="7172ABA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E3AC6A0" w14:textId="5F064D0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FE2C7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0CA8D4" w14:textId="4F39D036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C956203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C13F99">
              <w:rPr>
                <w:lang w:val="ru-RU"/>
              </w:rPr>
              <w:t>Ультразвуковая дефектоскопия</w:t>
            </w:r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2E0C194F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металл;</w:t>
            </w:r>
          </w:p>
          <w:p w14:paraId="52B5CEB7" w14:textId="22ED787E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23C82C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602B87" w14:textId="0F3892B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ГОСТ 1478</w:t>
            </w:r>
            <w:r>
              <w:rPr>
                <w:sz w:val="22"/>
                <w:szCs w:val="22"/>
                <w:lang w:bidi="ru-RU"/>
              </w:rPr>
              <w:t>2</w:t>
            </w:r>
            <w:r w:rsidRPr="00D02DD7">
              <w:rPr>
                <w:sz w:val="22"/>
                <w:szCs w:val="22"/>
                <w:lang w:bidi="ru-RU"/>
              </w:rPr>
              <w:t>-86</w:t>
            </w:r>
          </w:p>
        </w:tc>
      </w:tr>
      <w:tr w:rsidR="00D02DD7" w:rsidRPr="00F524DA" w14:paraId="2BE5ED45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01F5F67" w14:textId="38D4B935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E9BD7CB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B27DCF" w14:textId="77F5836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E04F12" w14:textId="5EE38833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499139CD" w14:textId="0C6BBC14" w:rsidR="00D02DD7" w:rsidRPr="00D02DD7" w:rsidRDefault="00D02DD7" w:rsidP="00E03954">
            <w:pPr>
              <w:ind w:lef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524D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36351E0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48E77F" w14:textId="2C95965F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ГОСТ </w:t>
            </w:r>
            <w:r w:rsidRPr="00D02DD7">
              <w:rPr>
                <w:sz w:val="22"/>
                <w:szCs w:val="22"/>
                <w:lang w:val="en-US" w:eastAsia="en-US" w:bidi="en-US"/>
              </w:rPr>
              <w:t xml:space="preserve">EN </w:t>
            </w:r>
            <w:r w:rsidRPr="00D02DD7">
              <w:rPr>
                <w:sz w:val="22"/>
                <w:szCs w:val="22"/>
                <w:lang w:bidi="ru-RU"/>
              </w:rPr>
              <w:t>14127- 2015</w:t>
            </w:r>
          </w:p>
        </w:tc>
      </w:tr>
      <w:tr w:rsidR="00D02DD7" w:rsidRPr="00F524DA" w14:paraId="70C39E4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DE51649" w14:textId="3B997C09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4BD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D2C6657" w14:textId="49DD01A0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 xml:space="preserve">24.10/ </w:t>
            </w:r>
            <w:r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4B7B31A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>:</w:t>
            </w:r>
          </w:p>
          <w:p w14:paraId="26D3B0F2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>сварные соединения</w:t>
            </w:r>
            <w:r>
              <w:rPr>
                <w:lang w:val="ru-RU"/>
              </w:rPr>
              <w:t>;</w:t>
            </w:r>
          </w:p>
          <w:p w14:paraId="0157018B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 xml:space="preserve"> основной металл</w:t>
            </w:r>
          </w:p>
          <w:p w14:paraId="4B5ECC48" w14:textId="37FC38FB" w:rsidR="00D02DD7" w:rsidRPr="0015562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CFB4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421F9D" w14:textId="4ADFF8A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АМИ.ГМ. 0025- 2021</w:t>
            </w:r>
          </w:p>
        </w:tc>
      </w:tr>
      <w:tr w:rsidR="00E03954" w:rsidRPr="00F524DA" w14:paraId="1DF4D89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EF27E3E" w14:textId="52D9A87E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11.1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shd w:val="clear" w:color="auto" w:fill="auto"/>
          </w:tcPr>
          <w:p w14:paraId="07E1C773" w14:textId="38B4E224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Эскалаторы, конвейеры пассажирские</w:t>
            </w:r>
          </w:p>
        </w:tc>
        <w:tc>
          <w:tcPr>
            <w:tcW w:w="850" w:type="dxa"/>
            <w:shd w:val="clear" w:color="auto" w:fill="auto"/>
          </w:tcPr>
          <w:p w14:paraId="4C75AB8A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7BAD3FB8" w14:textId="5942BA3A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32.115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18A08E1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Оптический контроль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- визуально оптический метод;</w:t>
            </w:r>
          </w:p>
          <w:p w14:paraId="278355C3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i/>
                <w:iCs/>
                <w:sz w:val="22"/>
                <w:szCs w:val="22"/>
                <w:lang w:bidi="ru-RU"/>
              </w:rPr>
              <w:t>- внешний осмотр и измерения</w:t>
            </w:r>
          </w:p>
          <w:p w14:paraId="407277D8" w14:textId="747DF241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B7D95A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8731-74 </w:t>
            </w:r>
          </w:p>
          <w:p w14:paraId="4A691176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8732-78 </w:t>
            </w:r>
          </w:p>
          <w:p w14:paraId="28EB2467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8479-70 </w:t>
            </w:r>
          </w:p>
          <w:p w14:paraId="5FE1F45E" w14:textId="3BCFAB4B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СТБ </w:t>
            </w:r>
            <w:r>
              <w:rPr>
                <w:lang w:bidi="en-US"/>
              </w:rPr>
              <w:t>EN</w:t>
            </w:r>
            <w:r w:rsidRPr="00274378">
              <w:rPr>
                <w:lang w:val="ru-RU" w:bidi="en-US"/>
              </w:rPr>
              <w:t xml:space="preserve"> </w:t>
            </w:r>
            <w:r>
              <w:rPr>
                <w:lang w:val="ru-RU" w:eastAsia="ru-RU" w:bidi="ru-RU"/>
              </w:rPr>
              <w:t>12454-2011 ГОСТ 22011-95</w:t>
            </w:r>
          </w:p>
          <w:p w14:paraId="026C7902" w14:textId="48F9D1B3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Постановлением МЧС РБ от 30.12.2020 №56</w:t>
            </w:r>
          </w:p>
        </w:tc>
        <w:tc>
          <w:tcPr>
            <w:tcW w:w="1843" w:type="dxa"/>
            <w:shd w:val="clear" w:color="auto" w:fill="auto"/>
          </w:tcPr>
          <w:p w14:paraId="166AE58C" w14:textId="1A1D6F9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ГОСТ 23479-79 СТБ 1133-98</w:t>
            </w:r>
          </w:p>
        </w:tc>
      </w:tr>
      <w:tr w:rsidR="00E03954" w:rsidRPr="00F524DA" w14:paraId="21F2745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51ADCE" w14:textId="3CD4DAAB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11.2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63855F19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EF2EE4" w14:textId="77777777" w:rsidR="00E03954" w:rsidRPr="00E03954" w:rsidRDefault="00E03954" w:rsidP="00432662">
            <w:pPr>
              <w:pStyle w:val="aff1"/>
              <w:spacing w:after="40"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0E9E22D1" w14:textId="45E6C947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32.103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EC399D8" w14:textId="2EB1E398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Контроль проникаю</w:t>
            </w:r>
            <w:r w:rsidRPr="00E03954">
              <w:rPr>
                <w:sz w:val="22"/>
                <w:szCs w:val="22"/>
                <w:lang w:bidi="ru-RU"/>
              </w:rPr>
              <w:softHyphen/>
              <w:t xml:space="preserve">щий веществами -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капиллярная (цветная) дефектоскопия;</w:t>
            </w:r>
          </w:p>
          <w:p w14:paraId="63AA7282" w14:textId="50F1B6D4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CF7C31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04F9DD" w14:textId="44AFCEB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СТБ 1172-</w:t>
            </w:r>
            <w:r>
              <w:rPr>
                <w:sz w:val="22"/>
                <w:szCs w:val="22"/>
                <w:lang w:bidi="ru-RU"/>
              </w:rPr>
              <w:t>99</w:t>
            </w:r>
          </w:p>
        </w:tc>
      </w:tr>
      <w:tr w:rsidR="00E03954" w:rsidRPr="00F524DA" w14:paraId="14157386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F01B104" w14:textId="3924F137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11.3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</w:tcPr>
          <w:p w14:paraId="0EF0D50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C48AB9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482A0B18" w14:textId="2C0AC48F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FF87A7A" w14:textId="63FFC82B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 xml:space="preserve">Ультразвуковая </w:t>
            </w:r>
            <w:proofErr w:type="spellStart"/>
            <w:r w:rsidRPr="00E03954">
              <w:rPr>
                <w:lang w:val="ru-RU" w:eastAsia="ru-RU" w:bidi="ru-RU"/>
              </w:rPr>
              <w:t>тол</w:t>
            </w:r>
            <w:r w:rsidRPr="00E03954">
              <w:rPr>
                <w:lang w:val="ru-RU" w:eastAsia="ru-RU" w:bidi="ru-RU"/>
              </w:rPr>
              <w:softHyphen/>
              <w:t>щинометрия</w:t>
            </w:r>
            <w:proofErr w:type="spellEnd"/>
            <w:r w:rsidRPr="00E03954">
              <w:rPr>
                <w:lang w:val="ru-RU" w:eastAsia="ru-RU" w:bidi="ru-RU"/>
              </w:rPr>
              <w:t>, эхо-метод 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A7F5D3B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288225" w14:textId="62063E71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ГОСТ </w:t>
            </w:r>
            <w:r w:rsidRPr="00E03954">
              <w:rPr>
                <w:sz w:val="22"/>
                <w:szCs w:val="22"/>
                <w:lang w:val="en-US" w:eastAsia="en-US" w:bidi="en-US"/>
              </w:rPr>
              <w:t xml:space="preserve">EN </w:t>
            </w:r>
            <w:r>
              <w:rPr>
                <w:sz w:val="22"/>
                <w:szCs w:val="22"/>
                <w:lang w:bidi="ru-RU"/>
              </w:rPr>
              <w:t>14127</w:t>
            </w:r>
            <w:r w:rsidRPr="00E03954">
              <w:rPr>
                <w:sz w:val="22"/>
                <w:szCs w:val="22"/>
                <w:lang w:bidi="ru-RU"/>
              </w:rPr>
              <w:t xml:space="preserve"> 2015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77777777" w:rsidR="0047468F" w:rsidRPr="00F524DA" w:rsidRDefault="0047468F" w:rsidP="00020059">
      <w:pPr>
        <w:ind w:left="142"/>
        <w:rPr>
          <w:color w:val="000000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ООС;</w:t>
      </w:r>
      <w:r w:rsidRPr="00432662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432662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F524DA">
        <w:rPr>
          <w:color w:val="000000"/>
        </w:rPr>
        <w:t xml:space="preserve"> </w:t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7CC2C51D" w14:textId="77777777" w:rsidR="00D12E84" w:rsidRPr="0047468F" w:rsidRDefault="00D12E84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494C927A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6B7EA3" w:rsidRPr="00E36003" w14:paraId="635A9FD5" w14:textId="77777777" w:rsidTr="007144E0">
      <w:trPr>
        <w:trHeight w:val="846"/>
      </w:trPr>
      <w:tc>
        <w:tcPr>
          <w:tcW w:w="3690" w:type="dxa"/>
          <w:vAlign w:val="center"/>
          <w:hideMark/>
        </w:tcPr>
        <w:p w14:paraId="3F44D290" w14:textId="77777777" w:rsidR="006B7EA3" w:rsidRPr="00EC338F" w:rsidRDefault="006B7EA3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6B7EA3" w:rsidRPr="00693805" w:rsidRDefault="006B7EA3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01ED224D" w:rsidR="006B7EA3" w:rsidRPr="009E4D11" w:rsidRDefault="00124290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17.04.2024</w:t>
              </w:r>
            </w:p>
          </w:sdtContent>
        </w:sdt>
        <w:p w14:paraId="0C47961D" w14:textId="77777777" w:rsidR="006B7EA3" w:rsidRPr="00EC338F" w:rsidRDefault="006B7EA3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156A091" w14:textId="77777777" w:rsidR="006B7EA3" w:rsidRPr="00E36003" w:rsidRDefault="006B7EA3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550844441" name="Рисунок 55084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2101864615" name="Рисунок 2101864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E250C"/>
    <w:rsid w:val="005E611E"/>
    <w:rsid w:val="006248B5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544AA"/>
    <w:rsid w:val="00861C67"/>
    <w:rsid w:val="00864BDE"/>
    <w:rsid w:val="00866BBA"/>
    <w:rsid w:val="008751E3"/>
    <w:rsid w:val="00877224"/>
    <w:rsid w:val="00892028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10533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2024-04-17T07:21:00Z</cp:lastPrinted>
  <dcterms:created xsi:type="dcterms:W3CDTF">2024-04-22T11:38:00Z</dcterms:created>
  <dcterms:modified xsi:type="dcterms:W3CDTF">2024-04-22T11:38:00Z</dcterms:modified>
</cp:coreProperties>
</file>