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Default Extension="png" ContentType="image/png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3B73DB1" w14:textId="77777777" w:rsidR="00A70CA6" w:rsidRDefault="00A70CA6" w:rsidP="00A70CA6">
      <w:pPr>
        <w:overflowPunct w:val="0"/>
        <w:autoSpaceDE w:val="0"/>
        <w:autoSpaceDN w:val="0"/>
        <w:adjustRightInd w:val="0"/>
        <w:jc w:val="center"/>
        <w:textAlignment w:val="baseline"/>
        <w:rPr>
          <w:b/>
          <w:bCs/>
          <w:sz w:val="30"/>
          <w:szCs w:val="30"/>
        </w:rPr>
      </w:pPr>
      <w:bookmarkStart w:id="0" w:name="_Hlk212559846"/>
      <w:r w:rsidRPr="00F803A7">
        <w:rPr>
          <w:b/>
          <w:bCs/>
          <w:sz w:val="30"/>
          <w:szCs w:val="30"/>
        </w:rPr>
        <w:t>ОПИСАНИ</w:t>
      </w:r>
      <w:r w:rsidR="00F56EB5">
        <w:rPr>
          <w:b/>
          <w:bCs/>
          <w:sz w:val="30"/>
          <w:szCs w:val="30"/>
        </w:rPr>
        <w:t xml:space="preserve">Е </w:t>
      </w:r>
      <w:r w:rsidRPr="00F803A7">
        <w:rPr>
          <w:b/>
          <w:bCs/>
          <w:sz w:val="30"/>
          <w:szCs w:val="30"/>
        </w:rPr>
        <w:t>ОБЛАСТИ АККРЕДИТАЦИИ</w:t>
      </w:r>
    </w:p>
    <w:bookmarkEnd w:id="0"/>
    <w:p w14:paraId="0BD03B6F" w14:textId="77777777" w:rsidR="007D0A5D" w:rsidRPr="00C35CF2" w:rsidRDefault="007D0A5D" w:rsidP="00C35CF2">
      <w:pPr>
        <w:overflowPunct w:val="0"/>
        <w:autoSpaceDE w:val="0"/>
        <w:autoSpaceDN w:val="0"/>
        <w:adjustRightInd w:val="0"/>
        <w:jc w:val="center"/>
        <w:textAlignment w:val="baseline"/>
        <w:rPr>
          <w:sz w:val="24"/>
          <w:szCs w:val="24"/>
          <w:lang w:eastAsia="en-US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0" w:type="dxa"/>
          <w:bottom w:w="15" w:type="dxa"/>
          <w:right w:w="0" w:type="dxa"/>
        </w:tblCellMar>
        <w:tblLook w:val="04A0" w:firstRow="1" w:lastRow="0" w:firstColumn="1" w:lastColumn="0" w:noHBand="0" w:noVBand="1"/>
      </w:tblPr>
      <w:tblGrid>
        <w:gridCol w:w="850"/>
        <w:gridCol w:w="2024"/>
        <w:gridCol w:w="1238"/>
        <w:gridCol w:w="2825"/>
        <w:gridCol w:w="2548"/>
        <w:gridCol w:w="2641"/>
        <w:gridCol w:w="2434"/>
      </w:tblGrid>
      <w:tr w:rsidR="00C35CF2" w:rsidRPr="00BC186A" w14:paraId="5B99F33E" w14:textId="77777777" w:rsidTr="007D0A5D">
        <w:trPr>
          <w:trHeight w:val="240"/>
        </w:trPr>
        <w:tc>
          <w:tcPr>
            <w:tcW w:w="292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4E84B7FD" w14:textId="77777777" w:rsidR="00C35CF2" w:rsidRPr="00BC186A" w:rsidRDefault="00C35CF2" w:rsidP="00C35CF2">
            <w:pPr>
              <w:jc w:val="center"/>
              <w:rPr>
                <w:lang w:eastAsia="en-US"/>
              </w:rPr>
            </w:pPr>
            <w:r w:rsidRPr="00BC186A">
              <w:rPr>
                <w:lang w:eastAsia="en-US"/>
              </w:rPr>
              <w:t>№</w:t>
            </w:r>
            <w:r w:rsidRPr="00BC186A">
              <w:rPr>
                <w:lang w:eastAsia="en-US"/>
              </w:rPr>
              <w:br/>
              <w:t>п/п</w:t>
            </w:r>
          </w:p>
        </w:tc>
        <w:tc>
          <w:tcPr>
            <w:tcW w:w="695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54933442" w14:textId="77777777" w:rsidR="00C35CF2" w:rsidRPr="00BC186A" w:rsidRDefault="00C35CF2" w:rsidP="00C35CF2">
            <w:pPr>
              <w:jc w:val="center"/>
              <w:rPr>
                <w:lang w:eastAsia="en-US"/>
              </w:rPr>
            </w:pPr>
            <w:r w:rsidRPr="00BC186A">
              <w:rPr>
                <w:lang w:eastAsia="en-US"/>
              </w:rPr>
              <w:t>Наименование объекта</w:t>
            </w:r>
          </w:p>
        </w:tc>
        <w:tc>
          <w:tcPr>
            <w:tcW w:w="425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2E48AF87" w14:textId="77777777" w:rsidR="00C35CF2" w:rsidRPr="00BC186A" w:rsidRDefault="00C35CF2" w:rsidP="00C35CF2">
            <w:pPr>
              <w:jc w:val="center"/>
              <w:rPr>
                <w:lang w:eastAsia="en-US"/>
              </w:rPr>
            </w:pPr>
            <w:r w:rsidRPr="00BC186A">
              <w:rPr>
                <w:lang w:eastAsia="en-US"/>
              </w:rPr>
              <w:t xml:space="preserve">Код </w:t>
            </w:r>
          </w:p>
        </w:tc>
        <w:tc>
          <w:tcPr>
            <w:tcW w:w="970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3582A8EF" w14:textId="77777777" w:rsidR="00C35CF2" w:rsidRPr="00BC186A" w:rsidRDefault="00C35CF2" w:rsidP="00C35CF2">
            <w:pPr>
              <w:jc w:val="center"/>
              <w:rPr>
                <w:lang w:eastAsia="en-US"/>
              </w:rPr>
            </w:pPr>
            <w:r w:rsidRPr="00BC186A">
              <w:rPr>
                <w:lang w:eastAsia="en-US"/>
              </w:rPr>
              <w:t>Наименование характеристики (показатель, параметры)</w:t>
            </w:r>
          </w:p>
        </w:tc>
        <w:tc>
          <w:tcPr>
            <w:tcW w:w="875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709798F6" w14:textId="77777777" w:rsidR="00C35CF2" w:rsidRPr="00BC186A" w:rsidRDefault="00C35CF2" w:rsidP="00C35CF2">
            <w:pPr>
              <w:jc w:val="center"/>
              <w:rPr>
                <w:lang w:eastAsia="en-US"/>
              </w:rPr>
            </w:pPr>
            <w:r w:rsidRPr="00BC186A">
              <w:rPr>
                <w:lang w:eastAsia="en-US"/>
              </w:rPr>
              <w:t>Обозначение документа, устанавливающего требования к объекту</w:t>
            </w:r>
          </w:p>
        </w:tc>
        <w:tc>
          <w:tcPr>
            <w:tcW w:w="907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02D401CB" w14:textId="77777777" w:rsidR="00C35CF2" w:rsidRPr="00BC186A" w:rsidRDefault="00C35CF2" w:rsidP="00B67028">
            <w:pPr>
              <w:jc w:val="center"/>
              <w:rPr>
                <w:lang w:eastAsia="en-US"/>
              </w:rPr>
            </w:pPr>
            <w:r w:rsidRPr="00BC186A">
              <w:rPr>
                <w:lang w:eastAsia="en-US"/>
              </w:rPr>
              <w:t>Обозначение документа, устанавливающего метод исследований (испытаний) и измерений, в том числе правила отбора образцов</w:t>
            </w:r>
          </w:p>
        </w:tc>
        <w:tc>
          <w:tcPr>
            <w:tcW w:w="836" w:type="pct"/>
            <w:vAlign w:val="center"/>
          </w:tcPr>
          <w:p w14:paraId="1A5575EE" w14:textId="77777777" w:rsidR="00C35CF2" w:rsidRPr="00BC186A" w:rsidRDefault="00C35CF2" w:rsidP="00C35CF2">
            <w:pPr>
              <w:jc w:val="center"/>
              <w:rPr>
                <w:lang w:eastAsia="en-US"/>
              </w:rPr>
            </w:pPr>
            <w:r w:rsidRPr="00BC186A">
              <w:rPr>
                <w:lang w:eastAsia="en-US"/>
              </w:rPr>
              <w:t>Место(а) осуществления деятельности</w:t>
            </w:r>
          </w:p>
        </w:tc>
      </w:tr>
    </w:tbl>
    <w:p w14:paraId="3C1582D1" w14:textId="77777777" w:rsidR="00B67028" w:rsidRPr="00B67028" w:rsidRDefault="00B67028" w:rsidP="00B67028">
      <w:pPr>
        <w:rPr>
          <w:sz w:val="2"/>
          <w:szCs w:val="2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46"/>
        <w:gridCol w:w="1985"/>
        <w:gridCol w:w="1269"/>
        <w:gridCol w:w="2833"/>
        <w:gridCol w:w="2557"/>
        <w:gridCol w:w="2630"/>
        <w:gridCol w:w="2440"/>
      </w:tblGrid>
      <w:tr w:rsidR="0054775B" w14:paraId="2A03B8A2" w14:textId="77777777">
        <w:trPr>
          <w:trHeight w:val="276"/>
          <w:tblHeader/>
        </w:trPr>
        <w:tc>
          <w:tcPr>
            <w:tcW w:w="290" w:type="pct"/>
            <w:vMerge w:val="restart"/>
            <w:vAlign w:val="center"/>
          </w:tcPr>
          <w:p w14:paraId="204857FB" w14:textId="77777777" w:rsidR="00B67028" w:rsidRPr="00582A8F" w:rsidRDefault="004650C6">
            <w:pPr>
              <w:ind w:left="-45" w:right="-45"/>
              <w:jc w:val="center"/>
              <w:rPr>
                <w:sz w:val="24"/>
                <w:szCs w:val="24"/>
              </w:rPr>
            </w:pPr>
            <w:r>
              <w:rPr>
                <w:b/>
                <w:sz w:val="16"/>
              </w:rPr>
              <w:t>1</w:t>
            </w:r>
          </w:p>
        </w:tc>
        <w:tc>
          <w:tcPr>
            <w:tcW w:w="680" w:type="pct"/>
            <w:vMerge w:val="restart"/>
            <w:vAlign w:val="center"/>
          </w:tcPr>
          <w:p w14:paraId="1263F9AD" w14:textId="77777777" w:rsidR="0054775B" w:rsidRDefault="004650C6">
            <w:pPr>
              <w:ind w:left="-45" w:right="-45"/>
              <w:jc w:val="center"/>
            </w:pPr>
            <w:r>
              <w:rPr>
                <w:b/>
                <w:sz w:val="16"/>
              </w:rPr>
              <w:t>2</w:t>
            </w:r>
          </w:p>
        </w:tc>
        <w:tc>
          <w:tcPr>
            <w:tcW w:w="435" w:type="pct"/>
            <w:vMerge w:val="restart"/>
            <w:vAlign w:val="center"/>
          </w:tcPr>
          <w:p w14:paraId="206E0BE2" w14:textId="77777777" w:rsidR="0054775B" w:rsidRDefault="004650C6">
            <w:pPr>
              <w:ind w:left="-45" w:right="-45"/>
              <w:jc w:val="center"/>
            </w:pPr>
            <w:r>
              <w:rPr>
                <w:b/>
                <w:sz w:val="16"/>
              </w:rPr>
              <w:t>3</w:t>
            </w:r>
          </w:p>
        </w:tc>
        <w:tc>
          <w:tcPr>
            <w:tcW w:w="970" w:type="pct"/>
            <w:vMerge w:val="restart"/>
            <w:vAlign w:val="center"/>
          </w:tcPr>
          <w:p w14:paraId="38CAB31F" w14:textId="77777777" w:rsidR="0054775B" w:rsidRDefault="004650C6">
            <w:pPr>
              <w:ind w:left="-45" w:right="-45"/>
              <w:jc w:val="center"/>
            </w:pPr>
            <w:r>
              <w:rPr>
                <w:b/>
                <w:sz w:val="16"/>
              </w:rPr>
              <w:t>4</w:t>
            </w:r>
          </w:p>
        </w:tc>
        <w:tc>
          <w:tcPr>
            <w:tcW w:w="875" w:type="pct"/>
            <w:vMerge w:val="restart"/>
            <w:vAlign w:val="center"/>
          </w:tcPr>
          <w:p w14:paraId="534673D1" w14:textId="77777777" w:rsidR="0054775B" w:rsidRDefault="004650C6">
            <w:pPr>
              <w:ind w:left="-45" w:right="-45"/>
              <w:jc w:val="center"/>
            </w:pPr>
            <w:r>
              <w:rPr>
                <w:b/>
                <w:sz w:val="16"/>
              </w:rPr>
              <w:t>5</w:t>
            </w:r>
          </w:p>
        </w:tc>
        <w:tc>
          <w:tcPr>
            <w:tcW w:w="900" w:type="pct"/>
            <w:vMerge w:val="restart"/>
            <w:vAlign w:val="center"/>
          </w:tcPr>
          <w:p w14:paraId="50D604AC" w14:textId="77777777" w:rsidR="0054775B" w:rsidRDefault="004650C6">
            <w:pPr>
              <w:ind w:left="-45" w:right="-45"/>
              <w:jc w:val="center"/>
            </w:pPr>
            <w:r>
              <w:rPr>
                <w:b/>
                <w:sz w:val="16"/>
              </w:rPr>
              <w:t>6</w:t>
            </w:r>
          </w:p>
        </w:tc>
        <w:tc>
          <w:tcPr>
            <w:tcW w:w="835" w:type="pct"/>
            <w:vMerge w:val="restart"/>
            <w:vAlign w:val="center"/>
          </w:tcPr>
          <w:p w14:paraId="3D7E1BF7" w14:textId="77777777" w:rsidR="0054775B" w:rsidRDefault="004650C6">
            <w:pPr>
              <w:ind w:left="-45" w:right="-45"/>
              <w:jc w:val="center"/>
            </w:pPr>
            <w:r>
              <w:rPr>
                <w:b/>
                <w:sz w:val="16"/>
              </w:rPr>
              <w:t>7</w:t>
            </w:r>
          </w:p>
        </w:tc>
      </w:tr>
      <w:tr w:rsidR="0054775B" w14:paraId="7E556DE6" w14:textId="77777777">
        <w:tc>
          <w:tcPr>
            <w:tcW w:w="4985" w:type="pct"/>
            <w:gridSpan w:val="7"/>
          </w:tcPr>
          <w:p w14:paraId="6BCEF9E3" w14:textId="77777777" w:rsidR="0054775B" w:rsidRDefault="004650C6">
            <w:pPr>
              <w:ind w:left="-84" w:right="-84"/>
              <w:jc w:val="center"/>
            </w:pPr>
            <w:r>
              <w:rPr>
                <w:b/>
                <w:sz w:val="22"/>
              </w:rPr>
              <w:t>ул. Академическая, 18, 220012, г. Минск, Минская область</w:t>
            </w:r>
          </w:p>
        </w:tc>
      </w:tr>
      <w:tr w:rsidR="0054775B" w14:paraId="1E30221F" w14:textId="77777777">
        <w:tc>
          <w:tcPr>
            <w:tcW w:w="4985" w:type="pct"/>
            <w:gridSpan w:val="7"/>
          </w:tcPr>
          <w:p w14:paraId="2E661B40" w14:textId="77777777" w:rsidR="0054775B" w:rsidRDefault="004650C6">
            <w:pPr>
              <w:ind w:left="-84" w:right="-84"/>
              <w:jc w:val="center"/>
            </w:pPr>
            <w:r>
              <w:rPr>
                <w:b/>
                <w:sz w:val="22"/>
              </w:rPr>
              <w:t>Испытания продукции, подлежащей оценке соответствия требованиям технических регламентов ЕАЭС (ТС)</w:t>
            </w:r>
          </w:p>
        </w:tc>
      </w:tr>
      <w:tr w:rsidR="0054775B" w14:paraId="204E6BC3" w14:textId="77777777">
        <w:tc>
          <w:tcPr>
            <w:tcW w:w="290" w:type="pct"/>
          </w:tcPr>
          <w:p w14:paraId="3799B7C2" w14:textId="77777777" w:rsidR="0054775B" w:rsidRDefault="004650C6">
            <w:pPr>
              <w:ind w:left="-84" w:right="-84"/>
            </w:pPr>
            <w:r>
              <w:rPr>
                <w:sz w:val="22"/>
              </w:rPr>
              <w:t>1.1**</w:t>
            </w:r>
          </w:p>
        </w:tc>
        <w:tc>
          <w:tcPr>
            <w:tcW w:w="680" w:type="pct"/>
            <w:vMerge w:val="restart"/>
          </w:tcPr>
          <w:p w14:paraId="1F2B65AB" w14:textId="77777777" w:rsidR="0054775B" w:rsidRDefault="004650C6">
            <w:pPr>
              <w:ind w:left="-84" w:right="-84"/>
            </w:pPr>
            <w:r>
              <w:rPr>
                <w:sz w:val="22"/>
              </w:rPr>
              <w:t>Паровые, водогрейные котлы и сосуды с огневым обогревом категорий 1-4 и используемые для рабочих сред групп 1 и 2</w:t>
            </w:r>
          </w:p>
        </w:tc>
        <w:tc>
          <w:tcPr>
            <w:tcW w:w="435" w:type="pct"/>
          </w:tcPr>
          <w:p w14:paraId="5EE822F1" w14:textId="77777777" w:rsidR="0054775B" w:rsidRDefault="004650C6">
            <w:pPr>
              <w:ind w:left="-84" w:right="-84"/>
            </w:pPr>
            <w:r>
              <w:rPr>
                <w:sz w:val="22"/>
              </w:rPr>
              <w:t>24.10/32.123</w:t>
            </w:r>
          </w:p>
        </w:tc>
        <w:tc>
          <w:tcPr>
            <w:tcW w:w="970" w:type="pct"/>
          </w:tcPr>
          <w:p w14:paraId="0A915EE1" w14:textId="77777777" w:rsidR="0054775B" w:rsidRDefault="004650C6">
            <w:pPr>
              <w:ind w:left="-84" w:right="-84"/>
            </w:pPr>
            <w:r>
              <w:rPr>
                <w:sz w:val="22"/>
              </w:rPr>
              <w:t>Рентгенографическая дефектоскопия (сварные соединения ; основной металл)</w:t>
            </w:r>
          </w:p>
        </w:tc>
        <w:tc>
          <w:tcPr>
            <w:tcW w:w="875" w:type="pct"/>
            <w:vMerge w:val="restart"/>
          </w:tcPr>
          <w:p w14:paraId="05F1A3BA" w14:textId="77777777" w:rsidR="0054775B" w:rsidRDefault="004650C6">
            <w:pPr>
              <w:ind w:left="-84" w:right="-84"/>
            </w:pPr>
            <w:r>
              <w:rPr>
                <w:sz w:val="22"/>
              </w:rPr>
              <w:t>ТР ТС 032/2013 Приложение №1, таблица №5; Приложение №2, пункты 27, 28, 34, 35, 36, 42, 43;</w:t>
            </w:r>
            <w:r>
              <w:rPr>
                <w:sz w:val="22"/>
              </w:rPr>
              <w:br/>
              <w:t>ГОСТ 10617-83;</w:t>
            </w:r>
            <w:r>
              <w:rPr>
                <w:sz w:val="22"/>
              </w:rPr>
              <w:br/>
              <w:t>ГОСТ 23055-78;</w:t>
            </w:r>
            <w:r>
              <w:rPr>
                <w:sz w:val="22"/>
              </w:rPr>
              <w:br/>
              <w:t>ГОСТ 28269-89;</w:t>
            </w:r>
            <w:r>
              <w:rPr>
                <w:sz w:val="22"/>
              </w:rPr>
              <w:br/>
              <w:t>ГОСТ 30735-2001</w:t>
            </w:r>
          </w:p>
        </w:tc>
        <w:tc>
          <w:tcPr>
            <w:tcW w:w="900" w:type="pct"/>
          </w:tcPr>
          <w:p w14:paraId="2222BCB6" w14:textId="77777777" w:rsidR="0054775B" w:rsidRDefault="004650C6">
            <w:pPr>
              <w:ind w:left="-84" w:right="-84"/>
            </w:pPr>
            <w:r>
              <w:rPr>
                <w:sz w:val="22"/>
              </w:rPr>
              <w:t>ГОСТ 7512-82;</w:t>
            </w:r>
            <w:r>
              <w:rPr>
                <w:sz w:val="22"/>
              </w:rPr>
              <w:br/>
              <w:t>ТР ТС 032/2013 Приложение №2, п. 28</w:t>
            </w:r>
          </w:p>
        </w:tc>
        <w:tc>
          <w:tcPr>
            <w:tcW w:w="835" w:type="pct"/>
            <w:vMerge w:val="restart"/>
          </w:tcPr>
          <w:p w14:paraId="29AE570E" w14:textId="77777777" w:rsidR="0054775B" w:rsidRDefault="004650C6">
            <w:pPr>
              <w:ind w:left="-84" w:right="-84"/>
            </w:pPr>
            <w:r>
              <w:rPr>
                <w:sz w:val="22"/>
              </w:rPr>
              <w:t>Отдел главного сварщика (ул. Академическая, 18, 220012, г. Минск, Минская область)</w:t>
            </w:r>
          </w:p>
        </w:tc>
      </w:tr>
      <w:tr w:rsidR="0054775B" w14:paraId="7483ED92" w14:textId="77777777">
        <w:trPr>
          <w:trHeight w:val="230"/>
        </w:trPr>
        <w:tc>
          <w:tcPr>
            <w:tcW w:w="290" w:type="pct"/>
            <w:vMerge w:val="restart"/>
          </w:tcPr>
          <w:p w14:paraId="7B88C9BD" w14:textId="77777777" w:rsidR="0054775B" w:rsidRDefault="004650C6">
            <w:pPr>
              <w:ind w:left="-84" w:right="-84"/>
            </w:pPr>
            <w:r>
              <w:rPr>
                <w:sz w:val="22"/>
              </w:rPr>
              <w:t>1.2**</w:t>
            </w:r>
          </w:p>
        </w:tc>
        <w:tc>
          <w:tcPr>
            <w:tcW w:w="680" w:type="pct"/>
            <w:vMerge/>
          </w:tcPr>
          <w:p w14:paraId="49B056D0" w14:textId="77777777" w:rsidR="0054775B" w:rsidRDefault="0054775B"/>
        </w:tc>
        <w:tc>
          <w:tcPr>
            <w:tcW w:w="435" w:type="pct"/>
            <w:vMerge w:val="restart"/>
          </w:tcPr>
          <w:p w14:paraId="0CFF4CD9" w14:textId="77777777" w:rsidR="0054775B" w:rsidRDefault="004650C6">
            <w:pPr>
              <w:ind w:left="-84" w:right="-84"/>
            </w:pPr>
            <w:r>
              <w:rPr>
                <w:sz w:val="22"/>
              </w:rPr>
              <w:t>24.10/32.115</w:t>
            </w:r>
          </w:p>
        </w:tc>
        <w:tc>
          <w:tcPr>
            <w:tcW w:w="970" w:type="pct"/>
            <w:vMerge w:val="restart"/>
          </w:tcPr>
          <w:p w14:paraId="3933C7CC" w14:textId="77777777" w:rsidR="0054775B" w:rsidRDefault="004650C6">
            <w:pPr>
              <w:ind w:left="-84" w:right="-84"/>
            </w:pPr>
            <w:r>
              <w:rPr>
                <w:sz w:val="22"/>
              </w:rPr>
              <w:t>Оптический контроль: внешний осмотр и измерения (внешний осмотр и измерения; сварные соединения; основной металл)</w:t>
            </w:r>
          </w:p>
        </w:tc>
        <w:tc>
          <w:tcPr>
            <w:tcW w:w="875" w:type="pct"/>
            <w:vMerge/>
          </w:tcPr>
          <w:p w14:paraId="1284A1F9" w14:textId="77777777" w:rsidR="0054775B" w:rsidRDefault="0054775B"/>
        </w:tc>
        <w:tc>
          <w:tcPr>
            <w:tcW w:w="900" w:type="pct"/>
            <w:vMerge w:val="restart"/>
          </w:tcPr>
          <w:p w14:paraId="05467E2A" w14:textId="77777777" w:rsidR="0054775B" w:rsidRDefault="004650C6">
            <w:pPr>
              <w:ind w:left="-84" w:right="-84"/>
            </w:pPr>
            <w:r>
              <w:rPr>
                <w:sz w:val="22"/>
              </w:rPr>
              <w:t>ГОСТ 3242-79;</w:t>
            </w:r>
            <w:r>
              <w:rPr>
                <w:sz w:val="22"/>
              </w:rPr>
              <w:br/>
              <w:t>ТР ТС 032/2013 Приложение №2, п. 28</w:t>
            </w:r>
          </w:p>
        </w:tc>
        <w:tc>
          <w:tcPr>
            <w:tcW w:w="835" w:type="pct"/>
            <w:vMerge/>
          </w:tcPr>
          <w:p w14:paraId="7C62C747" w14:textId="77777777" w:rsidR="0054775B" w:rsidRDefault="0054775B"/>
        </w:tc>
      </w:tr>
      <w:tr w:rsidR="0054775B" w14:paraId="2A84CCAA" w14:textId="77777777">
        <w:tc>
          <w:tcPr>
            <w:tcW w:w="290" w:type="pct"/>
          </w:tcPr>
          <w:p w14:paraId="043DE0C5" w14:textId="77777777" w:rsidR="0054775B" w:rsidRDefault="004650C6">
            <w:pPr>
              <w:ind w:left="-84" w:right="-84"/>
            </w:pPr>
            <w:r>
              <w:rPr>
                <w:sz w:val="22"/>
              </w:rPr>
              <w:t>2.1**</w:t>
            </w:r>
          </w:p>
        </w:tc>
        <w:tc>
          <w:tcPr>
            <w:tcW w:w="680" w:type="pct"/>
            <w:vMerge w:val="restart"/>
          </w:tcPr>
          <w:p w14:paraId="54E49A3D" w14:textId="77777777" w:rsidR="0054775B" w:rsidRDefault="004650C6">
            <w:pPr>
              <w:ind w:left="-84" w:right="-84"/>
            </w:pPr>
            <w:r>
              <w:rPr>
                <w:sz w:val="22"/>
              </w:rPr>
              <w:t>Сосуды, работающие под давлением, категорий 1- 4, предназначенные для газов и жидкостей и используемые для рабочих сред групп 1 и 2</w:t>
            </w:r>
          </w:p>
        </w:tc>
        <w:tc>
          <w:tcPr>
            <w:tcW w:w="435" w:type="pct"/>
          </w:tcPr>
          <w:p w14:paraId="60FE0A99" w14:textId="77777777" w:rsidR="0054775B" w:rsidRDefault="004650C6">
            <w:pPr>
              <w:ind w:left="-84" w:right="-84"/>
            </w:pPr>
            <w:r>
              <w:rPr>
                <w:sz w:val="22"/>
              </w:rPr>
              <w:t>24.10/32.123</w:t>
            </w:r>
          </w:p>
        </w:tc>
        <w:tc>
          <w:tcPr>
            <w:tcW w:w="970" w:type="pct"/>
          </w:tcPr>
          <w:p w14:paraId="0CE973C4" w14:textId="77777777" w:rsidR="0054775B" w:rsidRDefault="004650C6">
            <w:pPr>
              <w:ind w:left="-84" w:right="-84"/>
            </w:pPr>
            <w:r>
              <w:rPr>
                <w:sz w:val="22"/>
              </w:rPr>
              <w:t>Рентгенографическая дефектоскопия (сварные соединения ; основной металл)</w:t>
            </w:r>
          </w:p>
        </w:tc>
        <w:tc>
          <w:tcPr>
            <w:tcW w:w="875" w:type="pct"/>
            <w:vMerge w:val="restart"/>
          </w:tcPr>
          <w:p w14:paraId="730AD40E" w14:textId="77777777" w:rsidR="0054775B" w:rsidRDefault="004650C6">
            <w:pPr>
              <w:ind w:left="-84" w:right="-84"/>
            </w:pPr>
            <w:r>
              <w:rPr>
                <w:sz w:val="22"/>
              </w:rPr>
              <w:t>ТР ТС 032/2013 Приложение №1, таблицы №№ 1-4; Приложение №2, пункты 27, 28, 34, 35, 36, 42, 43;</w:t>
            </w:r>
            <w:r>
              <w:rPr>
                <w:sz w:val="22"/>
              </w:rPr>
              <w:br/>
              <w:t>ГОСТ 13716-73;</w:t>
            </w:r>
            <w:r>
              <w:rPr>
                <w:sz w:val="22"/>
              </w:rPr>
              <w:br/>
              <w:t>ГОСТ 16860-88;</w:t>
            </w:r>
            <w:r>
              <w:rPr>
                <w:sz w:val="22"/>
              </w:rPr>
              <w:br/>
              <w:t>ГОСТ 23055-78;</w:t>
            </w:r>
            <w:r>
              <w:rPr>
                <w:sz w:val="22"/>
              </w:rPr>
              <w:br/>
              <w:t>ГОСТ Р 50599-93</w:t>
            </w:r>
          </w:p>
        </w:tc>
        <w:tc>
          <w:tcPr>
            <w:tcW w:w="900" w:type="pct"/>
          </w:tcPr>
          <w:p w14:paraId="01762396" w14:textId="77777777" w:rsidR="0054775B" w:rsidRDefault="004650C6">
            <w:pPr>
              <w:ind w:left="-84" w:right="-84"/>
            </w:pPr>
            <w:r>
              <w:rPr>
                <w:sz w:val="22"/>
              </w:rPr>
              <w:t>ГОСТ 7512-82;</w:t>
            </w:r>
            <w:r>
              <w:rPr>
                <w:sz w:val="22"/>
              </w:rPr>
              <w:br/>
              <w:t>ТР ТС 032/2013 Приложение №2, п. 28</w:t>
            </w:r>
          </w:p>
        </w:tc>
        <w:tc>
          <w:tcPr>
            <w:tcW w:w="835" w:type="pct"/>
            <w:vMerge w:val="restart"/>
          </w:tcPr>
          <w:p w14:paraId="2C3FE6C5" w14:textId="77777777" w:rsidR="0054775B" w:rsidRDefault="004650C6">
            <w:pPr>
              <w:ind w:left="-84" w:right="-84"/>
            </w:pPr>
            <w:r>
              <w:rPr>
                <w:sz w:val="22"/>
              </w:rPr>
              <w:t>Отдел главного сварщика (ул. Академическая, 18, 220012, г. Минск, Минская область)</w:t>
            </w:r>
          </w:p>
        </w:tc>
      </w:tr>
      <w:tr w:rsidR="0054775B" w14:paraId="7C3A9B6B" w14:textId="77777777">
        <w:trPr>
          <w:trHeight w:val="230"/>
        </w:trPr>
        <w:tc>
          <w:tcPr>
            <w:tcW w:w="290" w:type="pct"/>
            <w:vMerge w:val="restart"/>
          </w:tcPr>
          <w:p w14:paraId="43AC6478" w14:textId="77777777" w:rsidR="0054775B" w:rsidRDefault="004650C6">
            <w:pPr>
              <w:ind w:left="-84" w:right="-84"/>
            </w:pPr>
            <w:r>
              <w:rPr>
                <w:sz w:val="22"/>
              </w:rPr>
              <w:t>2.2**</w:t>
            </w:r>
          </w:p>
        </w:tc>
        <w:tc>
          <w:tcPr>
            <w:tcW w:w="680" w:type="pct"/>
            <w:vMerge/>
          </w:tcPr>
          <w:p w14:paraId="47973575" w14:textId="77777777" w:rsidR="0054775B" w:rsidRDefault="0054775B"/>
        </w:tc>
        <w:tc>
          <w:tcPr>
            <w:tcW w:w="435" w:type="pct"/>
            <w:vMerge w:val="restart"/>
          </w:tcPr>
          <w:p w14:paraId="0EEAB435" w14:textId="77777777" w:rsidR="0054775B" w:rsidRDefault="004650C6">
            <w:pPr>
              <w:ind w:left="-84" w:right="-84"/>
            </w:pPr>
            <w:r>
              <w:rPr>
                <w:sz w:val="22"/>
              </w:rPr>
              <w:t>24.10/32.115</w:t>
            </w:r>
          </w:p>
        </w:tc>
        <w:tc>
          <w:tcPr>
            <w:tcW w:w="970" w:type="pct"/>
            <w:vMerge w:val="restart"/>
          </w:tcPr>
          <w:p w14:paraId="5D0FFB8A" w14:textId="77777777" w:rsidR="0054775B" w:rsidRDefault="004650C6">
            <w:pPr>
              <w:ind w:left="-84" w:right="-84"/>
            </w:pPr>
            <w:r>
              <w:rPr>
                <w:sz w:val="22"/>
              </w:rPr>
              <w:t>Оптический контроль: внешний осмотр и измерения (внешний осмотр и измерения; сварные соединения; основной металл)</w:t>
            </w:r>
          </w:p>
        </w:tc>
        <w:tc>
          <w:tcPr>
            <w:tcW w:w="875" w:type="pct"/>
            <w:vMerge/>
          </w:tcPr>
          <w:p w14:paraId="4931D65E" w14:textId="77777777" w:rsidR="0054775B" w:rsidRDefault="0054775B"/>
        </w:tc>
        <w:tc>
          <w:tcPr>
            <w:tcW w:w="900" w:type="pct"/>
            <w:vMerge w:val="restart"/>
          </w:tcPr>
          <w:p w14:paraId="17F9A9F2" w14:textId="77777777" w:rsidR="0054775B" w:rsidRDefault="004650C6">
            <w:pPr>
              <w:ind w:left="-84" w:right="-84"/>
            </w:pPr>
            <w:r>
              <w:rPr>
                <w:sz w:val="22"/>
              </w:rPr>
              <w:t>ГОСТ 3242-79;</w:t>
            </w:r>
            <w:r>
              <w:rPr>
                <w:sz w:val="22"/>
              </w:rPr>
              <w:br/>
              <w:t>ТР ТС 032/2013 Приложение №2, п. 28</w:t>
            </w:r>
          </w:p>
        </w:tc>
        <w:tc>
          <w:tcPr>
            <w:tcW w:w="835" w:type="pct"/>
            <w:vMerge/>
          </w:tcPr>
          <w:p w14:paraId="5FF95B90" w14:textId="77777777" w:rsidR="0054775B" w:rsidRDefault="0054775B"/>
        </w:tc>
      </w:tr>
      <w:tr w:rsidR="0054775B" w14:paraId="5525D6F4" w14:textId="77777777">
        <w:tc>
          <w:tcPr>
            <w:tcW w:w="290" w:type="pct"/>
          </w:tcPr>
          <w:p w14:paraId="6F695E97" w14:textId="77777777" w:rsidR="0054775B" w:rsidRDefault="004650C6">
            <w:pPr>
              <w:ind w:left="-84" w:right="-84"/>
            </w:pPr>
            <w:r>
              <w:rPr>
                <w:sz w:val="22"/>
              </w:rPr>
              <w:t>3.1**</w:t>
            </w:r>
          </w:p>
        </w:tc>
        <w:tc>
          <w:tcPr>
            <w:tcW w:w="680" w:type="pct"/>
            <w:vMerge w:val="restart"/>
          </w:tcPr>
          <w:p w14:paraId="385EB779" w14:textId="77777777" w:rsidR="0054775B" w:rsidRDefault="004650C6">
            <w:pPr>
              <w:ind w:left="-84" w:right="-84"/>
            </w:pPr>
            <w:r>
              <w:rPr>
                <w:sz w:val="22"/>
              </w:rPr>
              <w:t xml:space="preserve">Трубопроводы, предназначенные для газов, паров и жидкостей </w:t>
            </w:r>
            <w:r>
              <w:rPr>
                <w:sz w:val="22"/>
              </w:rPr>
              <w:lastRenderedPageBreak/>
              <w:t>категорий 1- 4 и используемые для рабочих сред групп 1 и 2</w:t>
            </w:r>
          </w:p>
        </w:tc>
        <w:tc>
          <w:tcPr>
            <w:tcW w:w="435" w:type="pct"/>
          </w:tcPr>
          <w:p w14:paraId="24B17719" w14:textId="77777777" w:rsidR="0054775B" w:rsidRDefault="004650C6">
            <w:pPr>
              <w:ind w:left="-84" w:right="-84"/>
            </w:pPr>
            <w:r>
              <w:rPr>
                <w:sz w:val="22"/>
              </w:rPr>
              <w:lastRenderedPageBreak/>
              <w:t>24.10/32.123</w:t>
            </w:r>
          </w:p>
        </w:tc>
        <w:tc>
          <w:tcPr>
            <w:tcW w:w="970" w:type="pct"/>
          </w:tcPr>
          <w:p w14:paraId="4732C144" w14:textId="77777777" w:rsidR="0054775B" w:rsidRDefault="004650C6">
            <w:pPr>
              <w:ind w:left="-84" w:right="-84"/>
            </w:pPr>
            <w:r>
              <w:rPr>
                <w:sz w:val="22"/>
              </w:rPr>
              <w:t>Рентгенографическая дефектоскопия (сварные соединения ; основной металл)</w:t>
            </w:r>
          </w:p>
        </w:tc>
        <w:tc>
          <w:tcPr>
            <w:tcW w:w="875" w:type="pct"/>
            <w:vMerge w:val="restart"/>
          </w:tcPr>
          <w:p w14:paraId="012D169D" w14:textId="77777777" w:rsidR="0054775B" w:rsidRDefault="004650C6">
            <w:pPr>
              <w:ind w:left="-84" w:right="-84"/>
            </w:pPr>
            <w:r>
              <w:rPr>
                <w:sz w:val="22"/>
              </w:rPr>
              <w:t xml:space="preserve">ТР ТС 032/2013 Приложение №1, таблицы №7, 9; Приложение №2, пункты 27, 28, 34, 35, 36, </w:t>
            </w:r>
            <w:r>
              <w:rPr>
                <w:sz w:val="22"/>
              </w:rPr>
              <w:lastRenderedPageBreak/>
              <w:t>42, 43;</w:t>
            </w:r>
            <w:r>
              <w:rPr>
                <w:sz w:val="22"/>
              </w:rPr>
              <w:br/>
              <w:t>ГОСТ 23055-78</w:t>
            </w:r>
          </w:p>
        </w:tc>
        <w:tc>
          <w:tcPr>
            <w:tcW w:w="900" w:type="pct"/>
          </w:tcPr>
          <w:p w14:paraId="39C92E65" w14:textId="77777777" w:rsidR="0054775B" w:rsidRDefault="004650C6">
            <w:pPr>
              <w:ind w:left="-84" w:right="-84"/>
            </w:pPr>
            <w:r>
              <w:rPr>
                <w:sz w:val="22"/>
              </w:rPr>
              <w:lastRenderedPageBreak/>
              <w:t>ГОСТ 7512-82;</w:t>
            </w:r>
            <w:r>
              <w:rPr>
                <w:sz w:val="22"/>
              </w:rPr>
              <w:br/>
              <w:t>ТР ТС 032/2013 Приложение №2, п. 28</w:t>
            </w:r>
          </w:p>
        </w:tc>
        <w:tc>
          <w:tcPr>
            <w:tcW w:w="835" w:type="pct"/>
            <w:vMerge w:val="restart"/>
          </w:tcPr>
          <w:p w14:paraId="7605BCB8" w14:textId="77777777" w:rsidR="0054775B" w:rsidRDefault="004650C6">
            <w:pPr>
              <w:ind w:left="-84" w:right="-84"/>
            </w:pPr>
            <w:r>
              <w:rPr>
                <w:sz w:val="22"/>
              </w:rPr>
              <w:t xml:space="preserve">Отдел главного сварщика (ул. Академическая, 18, </w:t>
            </w:r>
            <w:r>
              <w:rPr>
                <w:sz w:val="22"/>
              </w:rPr>
              <w:lastRenderedPageBreak/>
              <w:t>220012, г. Минск, Минская область)</w:t>
            </w:r>
          </w:p>
        </w:tc>
      </w:tr>
      <w:tr w:rsidR="0054775B" w14:paraId="7218E5BA" w14:textId="77777777">
        <w:trPr>
          <w:trHeight w:val="230"/>
        </w:trPr>
        <w:tc>
          <w:tcPr>
            <w:tcW w:w="290" w:type="pct"/>
            <w:vMerge w:val="restart"/>
          </w:tcPr>
          <w:p w14:paraId="27B42F13" w14:textId="77777777" w:rsidR="0054775B" w:rsidRDefault="004650C6">
            <w:pPr>
              <w:ind w:left="-84" w:right="-84"/>
            </w:pPr>
            <w:r>
              <w:rPr>
                <w:sz w:val="22"/>
              </w:rPr>
              <w:lastRenderedPageBreak/>
              <w:t>3.2**</w:t>
            </w:r>
          </w:p>
        </w:tc>
        <w:tc>
          <w:tcPr>
            <w:tcW w:w="680" w:type="pct"/>
            <w:vMerge/>
          </w:tcPr>
          <w:p w14:paraId="467EBCFA" w14:textId="77777777" w:rsidR="0054775B" w:rsidRDefault="0054775B"/>
        </w:tc>
        <w:tc>
          <w:tcPr>
            <w:tcW w:w="435" w:type="pct"/>
            <w:vMerge w:val="restart"/>
          </w:tcPr>
          <w:p w14:paraId="07248AD5" w14:textId="77777777" w:rsidR="0054775B" w:rsidRDefault="004650C6">
            <w:pPr>
              <w:ind w:left="-84" w:right="-84"/>
            </w:pPr>
            <w:r>
              <w:rPr>
                <w:sz w:val="22"/>
              </w:rPr>
              <w:t>24.10/32.115</w:t>
            </w:r>
          </w:p>
        </w:tc>
        <w:tc>
          <w:tcPr>
            <w:tcW w:w="970" w:type="pct"/>
            <w:vMerge w:val="restart"/>
          </w:tcPr>
          <w:p w14:paraId="1FEEAFD9" w14:textId="77777777" w:rsidR="0054775B" w:rsidRDefault="004650C6">
            <w:pPr>
              <w:ind w:left="-84" w:right="-84"/>
            </w:pPr>
            <w:r>
              <w:rPr>
                <w:sz w:val="22"/>
              </w:rPr>
              <w:t>Оптический контроль: внешний осмотр и измерения (внешний осмотр и измерения; сварные соединения; основной металл)</w:t>
            </w:r>
          </w:p>
        </w:tc>
        <w:tc>
          <w:tcPr>
            <w:tcW w:w="875" w:type="pct"/>
            <w:vMerge/>
          </w:tcPr>
          <w:p w14:paraId="22DCE097" w14:textId="77777777" w:rsidR="0054775B" w:rsidRDefault="0054775B"/>
        </w:tc>
        <w:tc>
          <w:tcPr>
            <w:tcW w:w="900" w:type="pct"/>
            <w:vMerge w:val="restart"/>
          </w:tcPr>
          <w:p w14:paraId="0EA0C2A5" w14:textId="77777777" w:rsidR="0054775B" w:rsidRDefault="004650C6">
            <w:pPr>
              <w:ind w:left="-84" w:right="-84"/>
            </w:pPr>
            <w:r>
              <w:rPr>
                <w:sz w:val="22"/>
              </w:rPr>
              <w:t>ГОСТ 3242-79;</w:t>
            </w:r>
            <w:r>
              <w:rPr>
                <w:sz w:val="22"/>
              </w:rPr>
              <w:br/>
              <w:t>ТР ТС 032/2013 Приложение №2, п. 28</w:t>
            </w:r>
          </w:p>
        </w:tc>
        <w:tc>
          <w:tcPr>
            <w:tcW w:w="835" w:type="pct"/>
            <w:vMerge/>
          </w:tcPr>
          <w:p w14:paraId="4857F9D9" w14:textId="77777777" w:rsidR="0054775B" w:rsidRDefault="0054775B"/>
        </w:tc>
      </w:tr>
      <w:tr w:rsidR="0054775B" w14:paraId="7798F8E5" w14:textId="77777777">
        <w:tc>
          <w:tcPr>
            <w:tcW w:w="290" w:type="pct"/>
          </w:tcPr>
          <w:p w14:paraId="4031FFFD" w14:textId="77777777" w:rsidR="0054775B" w:rsidRDefault="004650C6">
            <w:pPr>
              <w:ind w:left="-84" w:right="-84"/>
            </w:pPr>
            <w:r>
              <w:rPr>
                <w:sz w:val="22"/>
              </w:rPr>
              <w:t>4.1**</w:t>
            </w:r>
          </w:p>
        </w:tc>
        <w:tc>
          <w:tcPr>
            <w:tcW w:w="680" w:type="pct"/>
            <w:vMerge w:val="restart"/>
          </w:tcPr>
          <w:p w14:paraId="59366AA5" w14:textId="77777777" w:rsidR="0054775B" w:rsidRDefault="004650C6">
            <w:pPr>
              <w:ind w:left="-84" w:right="-84"/>
            </w:pPr>
            <w:r>
              <w:rPr>
                <w:sz w:val="22"/>
              </w:rPr>
              <w:t>Элементы (сборочные единицы) оборудования, выдерживающие воздействие давления</w:t>
            </w:r>
          </w:p>
        </w:tc>
        <w:tc>
          <w:tcPr>
            <w:tcW w:w="435" w:type="pct"/>
          </w:tcPr>
          <w:p w14:paraId="17A61EB3" w14:textId="77777777" w:rsidR="0054775B" w:rsidRDefault="004650C6">
            <w:pPr>
              <w:ind w:left="-84" w:right="-84"/>
            </w:pPr>
            <w:r>
              <w:rPr>
                <w:sz w:val="22"/>
              </w:rPr>
              <w:t>24.10/32.123</w:t>
            </w:r>
          </w:p>
        </w:tc>
        <w:tc>
          <w:tcPr>
            <w:tcW w:w="970" w:type="pct"/>
          </w:tcPr>
          <w:p w14:paraId="5AF47BF0" w14:textId="77777777" w:rsidR="0054775B" w:rsidRDefault="004650C6">
            <w:pPr>
              <w:ind w:left="-84" w:right="-84"/>
            </w:pPr>
            <w:r>
              <w:rPr>
                <w:sz w:val="22"/>
              </w:rPr>
              <w:t>Рентгенографическая дефектоскопия (сварные соединения ; основной металл)</w:t>
            </w:r>
          </w:p>
        </w:tc>
        <w:tc>
          <w:tcPr>
            <w:tcW w:w="875" w:type="pct"/>
            <w:vMerge w:val="restart"/>
          </w:tcPr>
          <w:p w14:paraId="704387E4" w14:textId="77777777" w:rsidR="0054775B" w:rsidRDefault="004650C6">
            <w:pPr>
              <w:ind w:left="-84" w:right="-84"/>
            </w:pPr>
            <w:r>
              <w:rPr>
                <w:sz w:val="22"/>
              </w:rPr>
              <w:t>ТР ТС 032/2013 Приложение №1, таблицы №7, 9; Приложение №2, пункты 27, 28, 34, 35, 36, 42, 43;</w:t>
            </w:r>
            <w:r>
              <w:rPr>
                <w:sz w:val="22"/>
              </w:rPr>
              <w:br/>
              <w:t>ГОСТ 23055-78</w:t>
            </w:r>
          </w:p>
        </w:tc>
        <w:tc>
          <w:tcPr>
            <w:tcW w:w="900" w:type="pct"/>
          </w:tcPr>
          <w:p w14:paraId="69C130A2" w14:textId="77777777" w:rsidR="0054775B" w:rsidRDefault="004650C6">
            <w:pPr>
              <w:ind w:left="-84" w:right="-84"/>
            </w:pPr>
            <w:r>
              <w:rPr>
                <w:sz w:val="22"/>
              </w:rPr>
              <w:t>ГОСТ 7512-82;</w:t>
            </w:r>
            <w:r>
              <w:rPr>
                <w:sz w:val="22"/>
              </w:rPr>
              <w:br/>
              <w:t>ТР ТС 032/2013 Приложение №2, п. 28</w:t>
            </w:r>
          </w:p>
        </w:tc>
        <w:tc>
          <w:tcPr>
            <w:tcW w:w="835" w:type="pct"/>
            <w:vMerge w:val="restart"/>
          </w:tcPr>
          <w:p w14:paraId="3373ABF7" w14:textId="77777777" w:rsidR="0054775B" w:rsidRDefault="004650C6">
            <w:pPr>
              <w:ind w:left="-84" w:right="-84"/>
            </w:pPr>
            <w:r>
              <w:rPr>
                <w:sz w:val="22"/>
              </w:rPr>
              <w:t>Отдел главного сварщика (ул. Академическая, 18, 220012, г. Минск, Минская область)</w:t>
            </w:r>
          </w:p>
        </w:tc>
      </w:tr>
      <w:tr w:rsidR="0054775B" w14:paraId="086B904F" w14:textId="77777777">
        <w:trPr>
          <w:trHeight w:val="230"/>
        </w:trPr>
        <w:tc>
          <w:tcPr>
            <w:tcW w:w="290" w:type="pct"/>
            <w:vMerge w:val="restart"/>
          </w:tcPr>
          <w:p w14:paraId="4291650C" w14:textId="77777777" w:rsidR="0054775B" w:rsidRDefault="004650C6">
            <w:pPr>
              <w:ind w:left="-84" w:right="-84"/>
            </w:pPr>
            <w:r>
              <w:rPr>
                <w:sz w:val="22"/>
              </w:rPr>
              <w:t>4.2**</w:t>
            </w:r>
          </w:p>
        </w:tc>
        <w:tc>
          <w:tcPr>
            <w:tcW w:w="680" w:type="pct"/>
            <w:vMerge/>
          </w:tcPr>
          <w:p w14:paraId="5EDE60F0" w14:textId="77777777" w:rsidR="0054775B" w:rsidRDefault="0054775B"/>
        </w:tc>
        <w:tc>
          <w:tcPr>
            <w:tcW w:w="435" w:type="pct"/>
            <w:vMerge w:val="restart"/>
          </w:tcPr>
          <w:p w14:paraId="1439C064" w14:textId="77777777" w:rsidR="0054775B" w:rsidRDefault="004650C6">
            <w:pPr>
              <w:ind w:left="-84" w:right="-84"/>
            </w:pPr>
            <w:r>
              <w:rPr>
                <w:sz w:val="22"/>
              </w:rPr>
              <w:t>24.10/32.115</w:t>
            </w:r>
          </w:p>
        </w:tc>
        <w:tc>
          <w:tcPr>
            <w:tcW w:w="970" w:type="pct"/>
            <w:vMerge w:val="restart"/>
          </w:tcPr>
          <w:p w14:paraId="069670B5" w14:textId="77777777" w:rsidR="0054775B" w:rsidRDefault="004650C6">
            <w:pPr>
              <w:ind w:left="-84" w:right="-84"/>
            </w:pPr>
            <w:r>
              <w:rPr>
                <w:sz w:val="22"/>
              </w:rPr>
              <w:t>Оптический контроль: внешний осмотр и измерения (внешний осмотр и измерения; сварные соединения; основной металл)</w:t>
            </w:r>
          </w:p>
        </w:tc>
        <w:tc>
          <w:tcPr>
            <w:tcW w:w="875" w:type="pct"/>
            <w:vMerge/>
          </w:tcPr>
          <w:p w14:paraId="546E81F4" w14:textId="77777777" w:rsidR="0054775B" w:rsidRDefault="0054775B"/>
        </w:tc>
        <w:tc>
          <w:tcPr>
            <w:tcW w:w="900" w:type="pct"/>
            <w:vMerge w:val="restart"/>
          </w:tcPr>
          <w:p w14:paraId="2E7C624E" w14:textId="77777777" w:rsidR="0054775B" w:rsidRDefault="004650C6">
            <w:pPr>
              <w:ind w:left="-84" w:right="-84"/>
            </w:pPr>
            <w:r>
              <w:rPr>
                <w:sz w:val="22"/>
              </w:rPr>
              <w:t>ГОСТ 3242-79;</w:t>
            </w:r>
            <w:r>
              <w:rPr>
                <w:sz w:val="22"/>
              </w:rPr>
              <w:br/>
              <w:t>ТР ТС 032/2013 Приложение №2, п. 28</w:t>
            </w:r>
          </w:p>
        </w:tc>
        <w:tc>
          <w:tcPr>
            <w:tcW w:w="835" w:type="pct"/>
            <w:vMerge/>
          </w:tcPr>
          <w:p w14:paraId="74D41D0E" w14:textId="77777777" w:rsidR="0054775B" w:rsidRDefault="0054775B"/>
        </w:tc>
      </w:tr>
    </w:tbl>
    <w:p w14:paraId="218BE1AC" w14:textId="77777777" w:rsidR="00B67028" w:rsidRPr="004650C6" w:rsidRDefault="00B67028"/>
    <w:sectPr w:rsidR="00B67028" w:rsidRPr="004650C6" w:rsidSect="00306EC9">
      <w:headerReference w:type="default" r:id="rId8"/>
      <w:footerReference w:type="default" r:id="rId9"/>
      <w:headerReference w:type="first" r:id="rId10"/>
      <w:footerReference w:type="first" r:id="rId11"/>
      <w:pgSz w:w="16838" w:h="11906" w:orient="landscape"/>
      <w:pgMar w:top="1134" w:right="567" w:bottom="1134" w:left="1701" w:header="567" w:footer="33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D3ED608" w14:textId="77777777" w:rsidR="00703BB4" w:rsidRDefault="00703BB4" w:rsidP="0011070C">
      <w:r>
        <w:separator/>
      </w:r>
    </w:p>
  </w:endnote>
  <w:endnote w:type="continuationSeparator" w:id="0">
    <w:p w14:paraId="4996709A" w14:textId="77777777" w:rsidR="00703BB4" w:rsidRDefault="00703BB4" w:rsidP="001107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MT">
    <w:altName w:val="Times New Roman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225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2" o:title=""/>
        </v:shape>
      </w:pict>
    </w:r>
  </w:p>
  <w:tbl>
    <w:tblPr>
      <w:tblW w:w="5000" w:type="pct"/>
      <w:tblLook w:val="00A0" w:firstRow="1" w:lastRow="0" w:firstColumn="1" w:lastColumn="0" w:noHBand="0" w:noVBand="0"/>
    </w:tblPr>
    <w:tblGrid>
      <w:gridCol w:w="12872"/>
      <w:gridCol w:w="1698"/>
    </w:tblGrid>
    <w:tr w:rsidR="00222A33" w:rsidRPr="007624CE" w14:paraId="21AFCA43" w14:textId="77777777" w:rsidTr="001F0D52">
      <w:trPr>
        <w:trHeight w:val="66"/>
      </w:trPr>
      <w:tc>
        <w:tcPr>
          <w:tcW w:w="12900" w:type="dxa"/>
          <w:tcBorders>
            <w:top w:val="single" w:sz="4" w:space="0" w:color="auto"/>
          </w:tcBorders>
          <w:vAlign w:val="center"/>
          <w:hideMark/>
        </w:tcPr>
        <w:p w14:paraId="1FADF7B8" w14:textId="77777777" w:rsidR="00192903" w:rsidRPr="00BF5CCF" w:rsidRDefault="00192903" w:rsidP="00192903">
          <w:pPr>
            <w:tabs>
              <w:tab w:val="left" w:pos="5093"/>
              <w:tab w:val="left" w:pos="11639"/>
            </w:tabs>
            <w:overflowPunct w:val="0"/>
            <w:autoSpaceDE w:val="0"/>
            <w:autoSpaceDN w:val="0"/>
            <w:adjustRightInd w:val="0"/>
            <w:ind w:left="108" w:right="-314"/>
            <w:rPr>
              <w:rFonts w:eastAsia="Calibri"/>
              <w:sz w:val="18"/>
              <w:szCs w:val="18"/>
            </w:rPr>
          </w:pPr>
          <w:r>
            <w:rPr>
              <w:rFonts w:eastAsia="ArialMT"/>
              <w:sz w:val="18"/>
              <w:szCs w:val="18"/>
            </w:rPr>
            <w:t>Часть № 2. Дата принятия решения по аккредитации: 13.11.2025</w:t>
          </w:r>
          <w:r w:rsidRPr="00BF5CCF">
            <w:rPr>
              <w:rFonts w:eastAsia="ArialMT"/>
              <w:sz w:val="18"/>
              <w:szCs w:val="18"/>
            </w:rPr>
            <w:tab/>
            <w:t xml:space="preserve">                                                                                                                                                                                           </w:t>
          </w:r>
        </w:p>
        <w:p w14:paraId="51541B09" w14:textId="77777777" w:rsidR="00222A33" w:rsidRPr="00BF5CCF" w:rsidRDefault="00222A33" w:rsidP="00222A33">
          <w:pPr>
            <w:pStyle w:val="61"/>
            <w:rPr>
              <w:rFonts w:eastAsia="ArialMT"/>
              <w:sz w:val="18"/>
              <w:szCs w:val="18"/>
              <w:lang w:val="ru-RU"/>
            </w:rPr>
          </w:pPr>
        </w:p>
      </w:tc>
      <w:tc>
        <w:tcPr>
          <w:tcW w:w="1701" w:type="dxa"/>
          <w:tcBorders>
            <w:top w:val="single" w:sz="4" w:space="0" w:color="auto"/>
          </w:tcBorders>
        </w:tcPr>
        <w:sdt>
          <w:sdtPr>
            <w:rPr>
              <w:rFonts w:ascii="Times New Roman" w:hAnsi="Times New Roman"/>
              <w:szCs w:val="18"/>
            </w:rPr>
            <w:id w:val="465553495"/>
            <w:docPartObj>
              <w:docPartGallery w:val="Page Numbers (Bottom of Page)"/>
              <w:docPartUnique/>
            </w:docPartObj>
          </w:sdtPr>
          <w:sdtEndPr/>
          <w:sdtContent>
            <w:sdt>
              <w:sdtPr>
                <w:rPr>
                  <w:rFonts w:ascii="Times New Roman" w:hAnsi="Times New Roman"/>
                  <w:szCs w:val="18"/>
                </w:rPr>
                <w:id w:val="496157032"/>
                <w:docPartObj>
                  <w:docPartGallery w:val="Page Numbers (Top of Page)"/>
                  <w:docPartUnique/>
                </w:docPartObj>
              </w:sdtPr>
              <w:sdtEndPr/>
              <w:sdtContent>
                <w:p w14:paraId="229DFAEB" w14:textId="77777777" w:rsidR="00222A33" w:rsidRPr="00C52F3D" w:rsidRDefault="00222A33" w:rsidP="00222A33">
                  <w:pPr>
                    <w:pStyle w:val="a9"/>
                    <w:ind w:right="159"/>
                    <w:jc w:val="right"/>
                    <w:rPr>
                      <w:rFonts w:ascii="Times New Roman" w:hAnsi="Times New Roman"/>
                      <w:snapToGrid/>
                      <w:sz w:val="20"/>
                      <w:szCs w:val="18"/>
                      <w:lang w:val="ru-RU" w:eastAsia="ru-RU"/>
                    </w:rPr>
                  </w:pP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>Стр</w:t>
                  </w:r>
                  <w:r>
                    <w:rPr>
                      <w:rFonts w:ascii="Times New Roman" w:hAnsi="Times New Roman"/>
                      <w:szCs w:val="18"/>
                      <w:lang w:val="ru-RU"/>
                    </w:rPr>
                    <w:t>.</w:t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PAGE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rFonts w:ascii="Times New Roman" w:hAnsi="Times New Roman"/>
                      <w:b/>
                      <w:bCs/>
                      <w:szCs w:val="18"/>
                    </w:rPr>
                    <w:t>1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из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NUMPAGES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rFonts w:ascii="Times New Roman" w:hAnsi="Times New Roman"/>
                      <w:b/>
                      <w:bCs/>
                      <w:szCs w:val="18"/>
                    </w:rPr>
                    <w:t>2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</w:p>
              </w:sdtContent>
            </w:sdt>
          </w:sdtContent>
        </w:sdt>
      </w:tc>
    </w:tr>
  </w:tbl>
  <w:p w14:paraId="6FEF2B5A" w14:textId="77777777" w:rsidR="00222A33" w:rsidRPr="00222A33" w:rsidRDefault="00222A33" w:rsidP="00222A33">
    <w:pPr>
      <w:pStyle w:val="a9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225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1" o:title=""/>
        </v:shape>
      </w:pict>
    </w:r>
  </w:p>
  <w:tbl>
    <w:tblPr>
      <w:tblW w:w="5000" w:type="pct"/>
      <w:tblLook w:val="00A0" w:firstRow="1" w:lastRow="0" w:firstColumn="1" w:lastColumn="0" w:noHBand="0" w:noVBand="0"/>
    </w:tblPr>
    <w:tblGrid>
      <w:gridCol w:w="12872"/>
      <w:gridCol w:w="1698"/>
    </w:tblGrid>
    <w:tr w:rsidR="00306EC9" w:rsidRPr="007624CE" w14:paraId="5EA45F39" w14:textId="77777777" w:rsidTr="00016DBB">
      <w:trPr>
        <w:trHeight w:val="66"/>
      </w:trPr>
      <w:tc>
        <w:tcPr>
          <w:tcW w:w="12900" w:type="dxa"/>
          <w:tcBorders>
            <w:top w:val="single" w:sz="4" w:space="0" w:color="auto"/>
          </w:tcBorders>
          <w:vAlign w:val="center"/>
          <w:hideMark/>
        </w:tcPr>
        <w:p w14:paraId="4D3AA30E" w14:textId="51F095F1" w:rsidR="00192903" w:rsidRPr="00BF5CCF" w:rsidRDefault="00192903" w:rsidP="00192903">
          <w:pPr>
            <w:tabs>
              <w:tab w:val="left" w:pos="5093"/>
              <w:tab w:val="left" w:pos="11639"/>
            </w:tabs>
            <w:overflowPunct w:val="0"/>
            <w:autoSpaceDE w:val="0"/>
            <w:autoSpaceDN w:val="0"/>
            <w:adjustRightInd w:val="0"/>
            <w:ind w:left="108" w:right="-314"/>
            <w:rPr>
              <w:rFonts w:eastAsia="Calibri"/>
              <w:sz w:val="18"/>
              <w:szCs w:val="18"/>
            </w:rPr>
          </w:pPr>
          <w:bookmarkStart w:id="2" w:name="_Hlk216168621"/>
          <w:r>
            <w:rPr>
              <w:rFonts w:eastAsia="ArialMT"/>
              <w:sz w:val="18"/>
              <w:szCs w:val="18"/>
            </w:rPr>
            <w:t xml:space="preserve">Часть № </w:t>
          </w:r>
          <w:r>
            <w:rPr>
              <w:rFonts w:eastAsia="ArialMT"/>
              <w:sz w:val="18"/>
              <w:szCs w:val="18"/>
            </w:rPr>
            <w:t>2</w:t>
          </w:r>
          <w:r>
            <w:rPr>
              <w:rFonts w:eastAsia="ArialMT"/>
              <w:sz w:val="18"/>
              <w:szCs w:val="18"/>
            </w:rPr>
            <w:t>. Дата принятия решения по аккредитации:</w:t>
          </w:r>
          <w:bookmarkEnd w:id="2"/>
          <w:r>
            <w:rPr>
              <w:rFonts w:eastAsia="ArialMT"/>
              <w:sz w:val="18"/>
              <w:szCs w:val="18"/>
            </w:rPr>
            <w:t xml:space="preserve"> 13.11.2025</w:t>
          </w:r>
          <w:r w:rsidRPr="00BF5CCF">
            <w:rPr>
              <w:rFonts w:eastAsia="ArialMT"/>
              <w:sz w:val="18"/>
              <w:szCs w:val="18"/>
            </w:rPr>
            <w:tab/>
            <w:t xml:space="preserve">                                                                                                                                                                                           </w:t>
          </w:r>
        </w:p>
        <w:p w14:paraId="2FBBEE4E" w14:textId="25CD3A19" w:rsidR="00306EC9" w:rsidRPr="00BF5CCF" w:rsidRDefault="00306EC9" w:rsidP="00D67756">
          <w:pPr>
            <w:tabs>
              <w:tab w:val="left" w:pos="5093"/>
              <w:tab w:val="left" w:pos="11639"/>
            </w:tabs>
            <w:overflowPunct w:val="0"/>
            <w:autoSpaceDE w:val="0"/>
            <w:autoSpaceDN w:val="0"/>
            <w:adjustRightInd w:val="0"/>
            <w:ind w:left="108" w:right="-314"/>
            <w:rPr>
              <w:rFonts w:eastAsia="ArialMT"/>
              <w:sz w:val="18"/>
              <w:szCs w:val="18"/>
            </w:rPr>
          </w:pPr>
        </w:p>
      </w:tc>
      <w:tc>
        <w:tcPr>
          <w:tcW w:w="1701" w:type="dxa"/>
          <w:tcBorders>
            <w:top w:val="single" w:sz="4" w:space="0" w:color="auto"/>
          </w:tcBorders>
        </w:tcPr>
        <w:sdt>
          <w:sdtPr>
            <w:rPr>
              <w:rFonts w:ascii="Times New Roman" w:hAnsi="Times New Roman"/>
              <w:szCs w:val="18"/>
            </w:rPr>
            <w:id w:val="-1803228776"/>
            <w:docPartObj>
              <w:docPartGallery w:val="Page Numbers (Bottom of Page)"/>
              <w:docPartUnique/>
            </w:docPartObj>
          </w:sdtPr>
          <w:sdtEndPr/>
          <w:sdtContent>
            <w:sdt>
              <w:sdtPr>
                <w:rPr>
                  <w:rFonts w:ascii="Times New Roman" w:hAnsi="Times New Roman"/>
                  <w:szCs w:val="18"/>
                </w:rPr>
                <w:id w:val="-1769616900"/>
                <w:docPartObj>
                  <w:docPartGallery w:val="Page Numbers (Top of Page)"/>
                  <w:docPartUnique/>
                </w:docPartObj>
              </w:sdtPr>
              <w:sdtEndPr/>
              <w:sdtContent>
                <w:p w14:paraId="57B1E4D3" w14:textId="77777777" w:rsidR="00306EC9" w:rsidRPr="00C52F3D" w:rsidRDefault="00C52F3D" w:rsidP="00C52F3D">
                  <w:pPr>
                    <w:pStyle w:val="a9"/>
                    <w:ind w:right="159"/>
                    <w:jc w:val="right"/>
                    <w:rPr>
                      <w:rFonts w:ascii="Times New Roman" w:hAnsi="Times New Roman"/>
                      <w:snapToGrid/>
                      <w:sz w:val="20"/>
                      <w:szCs w:val="18"/>
                      <w:lang w:val="ru-RU" w:eastAsia="ru-RU"/>
                    </w:rPr>
                  </w:pP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>Стр</w:t>
                  </w:r>
                  <w:r>
                    <w:rPr>
                      <w:rFonts w:ascii="Times New Roman" w:hAnsi="Times New Roman"/>
                      <w:szCs w:val="18"/>
                      <w:lang w:val="ru-RU"/>
                    </w:rPr>
                    <w:t>.</w:t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PAGE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b/>
                      <w:bCs/>
                      <w:szCs w:val="18"/>
                    </w:rPr>
                    <w:t>1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из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NUMPAGES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b/>
                      <w:bCs/>
                      <w:szCs w:val="18"/>
                    </w:rPr>
                    <w:t>1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</w:p>
              </w:sdtContent>
            </w:sdt>
          </w:sdtContent>
        </w:sdt>
      </w:tc>
    </w:tr>
  </w:tbl>
  <w:p w14:paraId="62E5EF1D" w14:textId="77777777" w:rsidR="00CC094B" w:rsidRPr="00306EC9" w:rsidRDefault="00CC094B" w:rsidP="00306EC9">
    <w:pPr>
      <w:pStyle w:val="a9"/>
      <w:ind w:firstLine="0"/>
      <w:rPr>
        <w:lang w:val="ru-RU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8CA7046" w14:textId="77777777" w:rsidR="00703BB4" w:rsidRDefault="00703BB4" w:rsidP="0011070C">
      <w:r>
        <w:separator/>
      </w:r>
    </w:p>
  </w:footnote>
  <w:footnote w:type="continuationSeparator" w:id="0">
    <w:p w14:paraId="733DA955" w14:textId="77777777" w:rsidR="00703BB4" w:rsidRDefault="00703BB4" w:rsidP="0011070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4596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833"/>
      <w:gridCol w:w="11211"/>
      <w:gridCol w:w="2552"/>
    </w:tblGrid>
    <w:tr w:rsidR="008C6194" w:rsidRPr="00192903" w14:paraId="3A8447D5" w14:textId="77777777" w:rsidTr="00192903">
      <w:trPr>
        <w:trHeight w:val="221"/>
      </w:trPr>
      <w:tc>
        <w:tcPr>
          <w:tcW w:w="833" w:type="dxa"/>
          <w:tcBorders>
            <w:right w:val="nil"/>
          </w:tcBorders>
          <w:vAlign w:val="center"/>
        </w:tcPr>
        <w:p w14:paraId="33E65D2F" w14:textId="71814575" w:rsidR="008C6194" w:rsidRPr="00192903" w:rsidRDefault="008C6194" w:rsidP="008C6194">
          <w:pPr>
            <w:pStyle w:val="a7"/>
            <w:ind w:right="-292"/>
            <w:rPr>
              <w:rFonts w:ascii="Times New Roman" w:hAnsi="Times New Roman"/>
              <w:b/>
              <w:bCs/>
              <w:sz w:val="22"/>
              <w:szCs w:val="22"/>
            </w:rPr>
          </w:pPr>
          <w:r w:rsidRPr="00192903">
            <w:rPr>
              <w:rFonts w:ascii="Times New Roman" w:hAnsi="Times New Roman"/>
              <w:b/>
              <w:bCs/>
              <w:sz w:val="22"/>
              <w:szCs w:val="22"/>
            </w:rPr>
            <w:t xml:space="preserve">   </w:t>
          </w:r>
        </w:p>
      </w:tc>
      <w:tc>
        <w:tcPr>
          <w:tcW w:w="11211" w:type="dxa"/>
          <w:tcBorders>
            <w:left w:val="nil"/>
          </w:tcBorders>
          <w:vAlign w:val="center"/>
        </w:tcPr>
        <w:p w14:paraId="2791A9A5" w14:textId="1E304EC9" w:rsidR="008C6194" w:rsidRPr="00192903" w:rsidRDefault="00192903" w:rsidP="008C6194">
          <w:pPr>
            <w:pStyle w:val="a7"/>
            <w:rPr>
              <w:rFonts w:ascii="Times New Roman" w:hAnsi="Times New Roman"/>
              <w:b/>
              <w:bCs/>
              <w:sz w:val="22"/>
              <w:szCs w:val="22"/>
              <w:lang w:val="ru-RU"/>
            </w:rPr>
          </w:pPr>
          <w:r w:rsidRPr="00192903">
            <w:rPr>
              <w:rFonts w:ascii="Times New Roman" w:hAnsi="Times New Roman"/>
              <w:b/>
              <w:bCs/>
              <w:sz w:val="22"/>
              <w:szCs w:val="22"/>
              <w:lang w:val="ru-RU"/>
            </w:rPr>
            <w:t>О</w:t>
          </w:r>
          <w:r w:rsidR="008C6194" w:rsidRPr="00192903">
            <w:rPr>
              <w:rFonts w:ascii="Times New Roman" w:hAnsi="Times New Roman"/>
              <w:b/>
              <w:bCs/>
              <w:sz w:val="22"/>
              <w:szCs w:val="22"/>
              <w:lang w:val="ru-RU"/>
            </w:rPr>
            <w:t>писани</w:t>
          </w:r>
          <w:r w:rsidRPr="00192903">
            <w:rPr>
              <w:rFonts w:ascii="Times New Roman" w:hAnsi="Times New Roman"/>
              <w:b/>
              <w:bCs/>
              <w:sz w:val="22"/>
              <w:szCs w:val="22"/>
              <w:lang w:val="ru-RU"/>
            </w:rPr>
            <w:t>е</w:t>
          </w:r>
          <w:r w:rsidR="008C6194" w:rsidRPr="00192903">
            <w:rPr>
              <w:rFonts w:ascii="Times New Roman" w:hAnsi="Times New Roman"/>
              <w:b/>
              <w:bCs/>
              <w:sz w:val="22"/>
              <w:szCs w:val="22"/>
              <w:lang w:val="ru-RU"/>
            </w:rPr>
            <w:t xml:space="preserve"> области аккредитации </w:t>
          </w:r>
        </w:p>
      </w:tc>
      <w:tc>
        <w:tcPr>
          <w:tcW w:w="2552" w:type="dxa"/>
          <w:vAlign w:val="center"/>
        </w:tcPr>
        <w:p w14:paraId="1A25E30E" w14:textId="77777777" w:rsidR="008C6194" w:rsidRPr="00192903" w:rsidRDefault="007E6E0A" w:rsidP="008C6194">
          <w:pPr>
            <w:pStyle w:val="a7"/>
            <w:ind w:right="0"/>
            <w:rPr>
              <w:rFonts w:ascii="Times New Roman" w:hAnsi="Times New Roman"/>
              <w:b/>
              <w:bCs/>
              <w:sz w:val="22"/>
              <w:szCs w:val="22"/>
              <w:lang w:val="en-US"/>
            </w:rPr>
          </w:pPr>
          <w:r w:rsidRPr="00192903">
            <w:rPr>
              <w:rFonts w:ascii="Times New Roman" w:hAnsi="Times New Roman"/>
              <w:b/>
              <w:bCs/>
              <w:sz w:val="22"/>
              <w:szCs w:val="22"/>
              <w:lang w:val="en-US"/>
            </w:rPr>
            <w:t>BY/112 2.2540</w:t>
          </w:r>
        </w:p>
      </w:tc>
    </w:tr>
  </w:tbl>
  <w:p w14:paraId="7FC4959C" w14:textId="77777777" w:rsidR="00B53AEA" w:rsidRPr="008C6194" w:rsidRDefault="00B53AEA" w:rsidP="008C6194">
    <w:pPr>
      <w:pStyle w:val="a7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4567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12157"/>
      <w:gridCol w:w="2410"/>
    </w:tblGrid>
    <w:tr w:rsidR="00192903" w:rsidRPr="006232F0" w14:paraId="6A414A63" w14:textId="77777777" w:rsidTr="00560080">
      <w:trPr>
        <w:trHeight w:val="221"/>
      </w:trPr>
      <w:tc>
        <w:tcPr>
          <w:tcW w:w="12157" w:type="dxa"/>
          <w:vAlign w:val="center"/>
        </w:tcPr>
        <w:p w14:paraId="29F4BB6D" w14:textId="77777777" w:rsidR="00192903" w:rsidRPr="006232F0" w:rsidRDefault="00192903" w:rsidP="00192903">
          <w:pPr>
            <w:pStyle w:val="a7"/>
            <w:ind w:right="-292"/>
            <w:rPr>
              <w:rFonts w:ascii="Times New Roman" w:hAnsi="Times New Roman"/>
              <w:b/>
              <w:bCs/>
              <w:sz w:val="28"/>
              <w:szCs w:val="28"/>
              <w:lang w:val="ru-RU"/>
            </w:rPr>
          </w:pPr>
          <w:r w:rsidRPr="006232F0">
            <w:rPr>
              <w:rFonts w:ascii="Times New Roman" w:hAnsi="Times New Roman"/>
              <w:b/>
              <w:bCs/>
              <w:sz w:val="28"/>
              <w:szCs w:val="28"/>
            </w:rPr>
            <w:t>Открыто</w:t>
          </w:r>
          <w:r>
            <w:rPr>
              <w:rFonts w:ascii="Times New Roman" w:hAnsi="Times New Roman"/>
              <w:b/>
              <w:bCs/>
              <w:sz w:val="28"/>
              <w:szCs w:val="28"/>
              <w:lang w:val="ru-RU"/>
            </w:rPr>
            <w:t>е</w:t>
          </w:r>
          <w:r w:rsidRPr="006232F0">
            <w:rPr>
              <w:rFonts w:ascii="Times New Roman" w:hAnsi="Times New Roman"/>
              <w:b/>
              <w:bCs/>
              <w:sz w:val="28"/>
              <w:szCs w:val="28"/>
            </w:rPr>
            <w:t xml:space="preserve"> акционерно</w:t>
          </w:r>
          <w:r>
            <w:rPr>
              <w:rFonts w:ascii="Times New Roman" w:hAnsi="Times New Roman"/>
              <w:b/>
              <w:bCs/>
              <w:sz w:val="28"/>
              <w:szCs w:val="28"/>
              <w:lang w:val="ru-RU"/>
            </w:rPr>
            <w:t>е</w:t>
          </w:r>
          <w:r w:rsidRPr="006232F0">
            <w:rPr>
              <w:rFonts w:ascii="Times New Roman" w:hAnsi="Times New Roman"/>
              <w:b/>
              <w:bCs/>
              <w:sz w:val="28"/>
              <w:szCs w:val="28"/>
            </w:rPr>
            <w:t xml:space="preserve"> обществ</w:t>
          </w:r>
          <w:r>
            <w:rPr>
              <w:rFonts w:ascii="Times New Roman" w:hAnsi="Times New Roman"/>
              <w:b/>
              <w:bCs/>
              <w:sz w:val="28"/>
              <w:szCs w:val="28"/>
              <w:lang w:val="ru-RU"/>
            </w:rPr>
            <w:t>о</w:t>
          </w:r>
          <w:r w:rsidRPr="006232F0">
            <w:rPr>
              <w:rFonts w:ascii="Times New Roman" w:hAnsi="Times New Roman"/>
              <w:b/>
              <w:bCs/>
              <w:sz w:val="28"/>
              <w:szCs w:val="28"/>
            </w:rPr>
            <w:t xml:space="preserve"> «</w:t>
          </w:r>
          <w:proofErr w:type="spellStart"/>
          <w:r w:rsidRPr="006232F0">
            <w:rPr>
              <w:rFonts w:ascii="Times New Roman" w:hAnsi="Times New Roman"/>
              <w:b/>
              <w:bCs/>
              <w:sz w:val="28"/>
              <w:szCs w:val="28"/>
            </w:rPr>
            <w:t>Белэнергоремналадка</w:t>
          </w:r>
          <w:proofErr w:type="spellEnd"/>
          <w:r w:rsidRPr="006232F0">
            <w:rPr>
              <w:rFonts w:ascii="Times New Roman" w:hAnsi="Times New Roman"/>
              <w:b/>
              <w:bCs/>
              <w:sz w:val="28"/>
              <w:szCs w:val="28"/>
            </w:rPr>
            <w:t>»</w:t>
          </w:r>
          <w:bookmarkStart w:id="1" w:name="_Hlk216168479"/>
          <w:r w:rsidRPr="006232F0">
            <w:rPr>
              <w:rFonts w:ascii="Times New Roman" w:hAnsi="Times New Roman"/>
              <w:b/>
              <w:bCs/>
              <w:sz w:val="28"/>
              <w:szCs w:val="28"/>
              <w:lang w:val="ru-RU"/>
            </w:rPr>
            <w:t xml:space="preserve">, </w:t>
          </w:r>
          <w:r>
            <w:rPr>
              <w:rFonts w:ascii="Times New Roman" w:hAnsi="Times New Roman"/>
              <w:b/>
              <w:bCs/>
              <w:sz w:val="28"/>
              <w:szCs w:val="28"/>
              <w:lang w:val="ru-RU"/>
            </w:rPr>
            <w:t>о</w:t>
          </w:r>
          <w:r w:rsidRPr="006232F0">
            <w:rPr>
              <w:rFonts w:ascii="Times New Roman" w:hAnsi="Times New Roman"/>
              <w:b/>
              <w:bCs/>
              <w:sz w:val="28"/>
              <w:szCs w:val="28"/>
              <w:lang w:val="ru-RU"/>
            </w:rPr>
            <w:t>тдел главного сварщика</w:t>
          </w:r>
        </w:p>
      </w:tc>
      <w:tc>
        <w:tcPr>
          <w:tcW w:w="2410" w:type="dxa"/>
          <w:vAlign w:val="center"/>
        </w:tcPr>
        <w:p w14:paraId="2CC70616" w14:textId="77777777" w:rsidR="00192903" w:rsidRPr="006232F0" w:rsidRDefault="00192903" w:rsidP="00192903">
          <w:pPr>
            <w:pStyle w:val="a7"/>
            <w:ind w:right="0"/>
            <w:rPr>
              <w:rFonts w:ascii="Times New Roman" w:hAnsi="Times New Roman"/>
              <w:b/>
              <w:bCs/>
              <w:sz w:val="28"/>
              <w:szCs w:val="28"/>
              <w:lang w:val="en-US"/>
            </w:rPr>
          </w:pPr>
          <w:r w:rsidRPr="006232F0">
            <w:rPr>
              <w:rFonts w:ascii="Times New Roman" w:hAnsi="Times New Roman"/>
              <w:b/>
              <w:bCs/>
              <w:sz w:val="28"/>
              <w:szCs w:val="28"/>
              <w:lang w:val="en-US"/>
            </w:rPr>
            <w:t>BY/112 2.2540</w:t>
          </w:r>
        </w:p>
      </w:tc>
    </w:tr>
    <w:bookmarkEnd w:id="1"/>
  </w:tbl>
  <w:p w14:paraId="6B5C8822" w14:textId="2D1C18EB" w:rsidR="00CC094B" w:rsidRPr="00192903" w:rsidRDefault="00CC094B" w:rsidP="00192903">
    <w:pPr>
      <w:pStyle w:val="a7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8A34CF"/>
    <w:multiLevelType w:val="hybridMultilevel"/>
    <w:tmpl w:val="6D4EE810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18FF1A75"/>
    <w:multiLevelType w:val="hybridMultilevel"/>
    <w:tmpl w:val="D9E81A6C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CED6627"/>
    <w:multiLevelType w:val="hybridMultilevel"/>
    <w:tmpl w:val="2CD67ABA"/>
    <w:lvl w:ilvl="0" w:tplc="8DD82E62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25A450DD"/>
    <w:multiLevelType w:val="hybridMultilevel"/>
    <w:tmpl w:val="0EA6663E"/>
    <w:lvl w:ilvl="0" w:tplc="0419000D">
      <w:start w:val="1"/>
      <w:numFmt w:val="bullet"/>
      <w:lvlText w:val=""/>
      <w:lvlJc w:val="left"/>
      <w:pPr>
        <w:ind w:left="78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4" w15:restartNumberingAfterBreak="0">
    <w:nsid w:val="27925453"/>
    <w:multiLevelType w:val="hybridMultilevel"/>
    <w:tmpl w:val="8A126404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2A6105F4"/>
    <w:multiLevelType w:val="hybridMultilevel"/>
    <w:tmpl w:val="29B8CE3C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38EF773D"/>
    <w:multiLevelType w:val="hybridMultilevel"/>
    <w:tmpl w:val="E49E4212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442754F6"/>
    <w:multiLevelType w:val="hybridMultilevel"/>
    <w:tmpl w:val="2DE8AABE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55F71E7E"/>
    <w:multiLevelType w:val="hybridMultilevel"/>
    <w:tmpl w:val="1380523A"/>
    <w:lvl w:ilvl="0" w:tplc="0419000D">
      <w:start w:val="1"/>
      <w:numFmt w:val="bullet"/>
      <w:lvlText w:val=""/>
      <w:lvlJc w:val="left"/>
      <w:pPr>
        <w:tabs>
          <w:tab w:val="num" w:pos="1429"/>
        </w:tabs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65EF5E97"/>
    <w:multiLevelType w:val="multilevel"/>
    <w:tmpl w:val="1F6E425C"/>
    <w:lvl w:ilvl="0">
      <w:start w:val="7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834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32" w:hanging="1800"/>
      </w:pPr>
      <w:rPr>
        <w:rFonts w:hint="default"/>
      </w:rPr>
    </w:lvl>
  </w:abstractNum>
  <w:abstractNum w:abstractNumId="10" w15:restartNumberingAfterBreak="0">
    <w:nsid w:val="713C6620"/>
    <w:multiLevelType w:val="hybridMultilevel"/>
    <w:tmpl w:val="35F8D208"/>
    <w:lvl w:ilvl="0" w:tplc="8D2EB9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20E646C"/>
    <w:multiLevelType w:val="hybridMultilevel"/>
    <w:tmpl w:val="F374406E"/>
    <w:lvl w:ilvl="0" w:tplc="0419000D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num w:numId="1" w16cid:durableId="118227526">
    <w:abstractNumId w:val="6"/>
  </w:num>
  <w:num w:numId="2" w16cid:durableId="1407990886">
    <w:abstractNumId w:val="7"/>
  </w:num>
  <w:num w:numId="3" w16cid:durableId="804740616">
    <w:abstractNumId w:val="4"/>
  </w:num>
  <w:num w:numId="4" w16cid:durableId="1919289671">
    <w:abstractNumId w:val="1"/>
  </w:num>
  <w:num w:numId="5" w16cid:durableId="1545555331">
    <w:abstractNumId w:val="11"/>
  </w:num>
  <w:num w:numId="6" w16cid:durableId="2042171166">
    <w:abstractNumId w:val="3"/>
  </w:num>
  <w:num w:numId="7" w16cid:durableId="1619095258">
    <w:abstractNumId w:val="8"/>
  </w:num>
  <w:num w:numId="8" w16cid:durableId="1550410271">
    <w:abstractNumId w:val="5"/>
  </w:num>
  <w:num w:numId="9" w16cid:durableId="312179493">
    <w:abstractNumId w:val="9"/>
  </w:num>
  <w:num w:numId="10" w16cid:durableId="1561207489">
    <w:abstractNumId w:val="2"/>
  </w:num>
  <w:num w:numId="11" w16cid:durableId="1834106352">
    <w:abstractNumId w:val="0"/>
  </w:num>
  <w:num w:numId="12" w16cid:durableId="1665088910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1"/>
  <w:proofState w:spelling="clean" w:grammar="clean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5137"/>
    <w:rsid w:val="00022A72"/>
    <w:rsid w:val="00024E49"/>
    <w:rsid w:val="000643A6"/>
    <w:rsid w:val="00067FEC"/>
    <w:rsid w:val="00090EA2"/>
    <w:rsid w:val="000D49BB"/>
    <w:rsid w:val="000E2802"/>
    <w:rsid w:val="0011070C"/>
    <w:rsid w:val="00116AD0"/>
    <w:rsid w:val="00117059"/>
    <w:rsid w:val="00120BDA"/>
    <w:rsid w:val="00121649"/>
    <w:rsid w:val="00124258"/>
    <w:rsid w:val="00132246"/>
    <w:rsid w:val="00162213"/>
    <w:rsid w:val="00162D37"/>
    <w:rsid w:val="00192903"/>
    <w:rsid w:val="00194140"/>
    <w:rsid w:val="001956F7"/>
    <w:rsid w:val="001A4BEA"/>
    <w:rsid w:val="001A7AD9"/>
    <w:rsid w:val="001B0E36"/>
    <w:rsid w:val="001F51B1"/>
    <w:rsid w:val="001F7797"/>
    <w:rsid w:val="0020355B"/>
    <w:rsid w:val="00204777"/>
    <w:rsid w:val="00222A33"/>
    <w:rsid w:val="002505FA"/>
    <w:rsid w:val="002667A7"/>
    <w:rsid w:val="00285F39"/>
    <w:rsid w:val="002877C8"/>
    <w:rsid w:val="002900DE"/>
    <w:rsid w:val="002C3708"/>
    <w:rsid w:val="002D7F51"/>
    <w:rsid w:val="003054C2"/>
    <w:rsid w:val="00305E11"/>
    <w:rsid w:val="00306EC9"/>
    <w:rsid w:val="0031023B"/>
    <w:rsid w:val="003324CA"/>
    <w:rsid w:val="00350D5F"/>
    <w:rsid w:val="003717D2"/>
    <w:rsid w:val="00374A27"/>
    <w:rsid w:val="003A10A8"/>
    <w:rsid w:val="003A7C1A"/>
    <w:rsid w:val="003C130A"/>
    <w:rsid w:val="003C7435"/>
    <w:rsid w:val="003D7438"/>
    <w:rsid w:val="003E26A2"/>
    <w:rsid w:val="003E6D8A"/>
    <w:rsid w:val="003F50C5"/>
    <w:rsid w:val="00401D49"/>
    <w:rsid w:val="00437E07"/>
    <w:rsid w:val="004618F4"/>
    <w:rsid w:val="004650C6"/>
    <w:rsid w:val="00474E7B"/>
    <w:rsid w:val="004A5E4C"/>
    <w:rsid w:val="004C53CA"/>
    <w:rsid w:val="004E4DCC"/>
    <w:rsid w:val="004E5090"/>
    <w:rsid w:val="004E6BC8"/>
    <w:rsid w:val="004F5A1D"/>
    <w:rsid w:val="00500F5A"/>
    <w:rsid w:val="00507CCF"/>
    <w:rsid w:val="0054775B"/>
    <w:rsid w:val="00552FE5"/>
    <w:rsid w:val="0056070B"/>
    <w:rsid w:val="00590C2E"/>
    <w:rsid w:val="00592241"/>
    <w:rsid w:val="005D5C7B"/>
    <w:rsid w:val="005E250C"/>
    <w:rsid w:val="005E33F5"/>
    <w:rsid w:val="005E611E"/>
    <w:rsid w:val="005E7EB9"/>
    <w:rsid w:val="00604DAD"/>
    <w:rsid w:val="00645468"/>
    <w:rsid w:val="00660E39"/>
    <w:rsid w:val="006762B3"/>
    <w:rsid w:val="006938AF"/>
    <w:rsid w:val="006A336B"/>
    <w:rsid w:val="006D5481"/>
    <w:rsid w:val="006D5DCE"/>
    <w:rsid w:val="006F0EAC"/>
    <w:rsid w:val="00701135"/>
    <w:rsid w:val="0070130C"/>
    <w:rsid w:val="00703BB4"/>
    <w:rsid w:val="00704077"/>
    <w:rsid w:val="00731452"/>
    <w:rsid w:val="007326F5"/>
    <w:rsid w:val="00734508"/>
    <w:rsid w:val="00741FBB"/>
    <w:rsid w:val="00750565"/>
    <w:rsid w:val="007624CE"/>
    <w:rsid w:val="00796C65"/>
    <w:rsid w:val="007B3671"/>
    <w:rsid w:val="007D0A5D"/>
    <w:rsid w:val="007E6E0A"/>
    <w:rsid w:val="007F5916"/>
    <w:rsid w:val="00805C5D"/>
    <w:rsid w:val="00852622"/>
    <w:rsid w:val="00877224"/>
    <w:rsid w:val="00886D6D"/>
    <w:rsid w:val="008A42BC"/>
    <w:rsid w:val="008B5528"/>
    <w:rsid w:val="008C6194"/>
    <w:rsid w:val="008E43A5"/>
    <w:rsid w:val="009116FC"/>
    <w:rsid w:val="00916038"/>
    <w:rsid w:val="00920D7B"/>
    <w:rsid w:val="00921A06"/>
    <w:rsid w:val="00933715"/>
    <w:rsid w:val="009503C7"/>
    <w:rsid w:val="0095347E"/>
    <w:rsid w:val="009940B7"/>
    <w:rsid w:val="009A3A10"/>
    <w:rsid w:val="009A3E9D"/>
    <w:rsid w:val="009B2E59"/>
    <w:rsid w:val="009D5A57"/>
    <w:rsid w:val="009E74C3"/>
    <w:rsid w:val="009F7389"/>
    <w:rsid w:val="00A0063E"/>
    <w:rsid w:val="00A13A71"/>
    <w:rsid w:val="00A16715"/>
    <w:rsid w:val="00A47C62"/>
    <w:rsid w:val="00A70CA6"/>
    <w:rsid w:val="00A755C7"/>
    <w:rsid w:val="00A95AFA"/>
    <w:rsid w:val="00A97717"/>
    <w:rsid w:val="00AB1825"/>
    <w:rsid w:val="00AD4B7A"/>
    <w:rsid w:val="00B073DC"/>
    <w:rsid w:val="00B16BF0"/>
    <w:rsid w:val="00B20359"/>
    <w:rsid w:val="00B453D4"/>
    <w:rsid w:val="00B4667C"/>
    <w:rsid w:val="00B47A0F"/>
    <w:rsid w:val="00B53AEA"/>
    <w:rsid w:val="00B66F50"/>
    <w:rsid w:val="00B67028"/>
    <w:rsid w:val="00BA682A"/>
    <w:rsid w:val="00BA7746"/>
    <w:rsid w:val="00BB0188"/>
    <w:rsid w:val="00BB272F"/>
    <w:rsid w:val="00BC186A"/>
    <w:rsid w:val="00BC40FF"/>
    <w:rsid w:val="00BC6B2B"/>
    <w:rsid w:val="00C13D62"/>
    <w:rsid w:val="00C35CF2"/>
    <w:rsid w:val="00C3769E"/>
    <w:rsid w:val="00C52F3D"/>
    <w:rsid w:val="00C62C68"/>
    <w:rsid w:val="00C943E3"/>
    <w:rsid w:val="00C94B1C"/>
    <w:rsid w:val="00C96463"/>
    <w:rsid w:val="00C97BC9"/>
    <w:rsid w:val="00CA3473"/>
    <w:rsid w:val="00CA53E3"/>
    <w:rsid w:val="00CC094B"/>
    <w:rsid w:val="00CF4334"/>
    <w:rsid w:val="00D10C95"/>
    <w:rsid w:val="00D32E61"/>
    <w:rsid w:val="00D56371"/>
    <w:rsid w:val="00D67756"/>
    <w:rsid w:val="00D876E6"/>
    <w:rsid w:val="00DA5E7A"/>
    <w:rsid w:val="00DA6561"/>
    <w:rsid w:val="00DB1FAE"/>
    <w:rsid w:val="00DB7FF2"/>
    <w:rsid w:val="00DC6762"/>
    <w:rsid w:val="00DD4EA5"/>
    <w:rsid w:val="00DE6F93"/>
    <w:rsid w:val="00DF7DAB"/>
    <w:rsid w:val="00E13A20"/>
    <w:rsid w:val="00E162E5"/>
    <w:rsid w:val="00E5357F"/>
    <w:rsid w:val="00E750F5"/>
    <w:rsid w:val="00E802E2"/>
    <w:rsid w:val="00E909C3"/>
    <w:rsid w:val="00E95EA8"/>
    <w:rsid w:val="00EB295B"/>
    <w:rsid w:val="00EC615C"/>
    <w:rsid w:val="00EC76FB"/>
    <w:rsid w:val="00ED10E7"/>
    <w:rsid w:val="00EE7844"/>
    <w:rsid w:val="00EF0247"/>
    <w:rsid w:val="00EF43EE"/>
    <w:rsid w:val="00EF5137"/>
    <w:rsid w:val="00F47F4D"/>
    <w:rsid w:val="00F56EB5"/>
    <w:rsid w:val="00F8255B"/>
    <w:rsid w:val="00F86DE9"/>
    <w:rsid w:val="00FC0729"/>
    <w:rsid w:val="00FC1A9B"/>
    <w:rsid w:val="00FC280E"/>
    <w:rsid w:val="00FE1FF5"/>
    <w:rsid w:val="00FF0E0D"/>
    <w:rsid w:val="00FF49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C522D0E"/>
  <w15:chartTrackingRefBased/>
  <w15:docId w15:val="{F31C5190-0027-457A-8825-6C53451ED9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iPriority="0" w:unhideWhenUsed="1"/>
    <w:lsdException w:name="List 4" w:semiHidden="1" w:uiPriority="0" w:unhideWhenUsed="1"/>
    <w:lsdException w:name="List 5" w:semiHidden="1" w:uiPriority="0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iPriority="0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F5137"/>
    <w:rPr>
      <w:rFonts w:ascii="Times New Roman" w:eastAsia="Times New Roman" w:hAnsi="Times New Roman"/>
    </w:rPr>
  </w:style>
  <w:style w:type="paragraph" w:styleId="1">
    <w:name w:val="heading 1"/>
    <w:basedOn w:val="a"/>
    <w:next w:val="a"/>
    <w:link w:val="10"/>
    <w:qFormat/>
    <w:rsid w:val="00EF5137"/>
    <w:pPr>
      <w:keepNext/>
      <w:widowControl w:val="0"/>
      <w:jc w:val="center"/>
      <w:outlineLvl w:val="0"/>
    </w:pPr>
    <w:rPr>
      <w:rFonts w:ascii="Arial" w:hAnsi="Arial"/>
      <w:b/>
      <w:snapToGrid w:val="0"/>
      <w:sz w:val="24"/>
      <w:lang w:val="x-none" w:eastAsia="x-none"/>
    </w:rPr>
  </w:style>
  <w:style w:type="paragraph" w:styleId="2">
    <w:name w:val="heading 2"/>
    <w:basedOn w:val="a"/>
    <w:next w:val="a"/>
    <w:link w:val="20"/>
    <w:qFormat/>
    <w:rsid w:val="00EF5137"/>
    <w:pPr>
      <w:keepNext/>
      <w:spacing w:line="360" w:lineRule="auto"/>
      <w:ind w:right="-30"/>
      <w:outlineLvl w:val="1"/>
    </w:pPr>
    <w:rPr>
      <w:rFonts w:ascii="Arial" w:hAnsi="Arial"/>
      <w:sz w:val="24"/>
    </w:rPr>
  </w:style>
  <w:style w:type="paragraph" w:styleId="3">
    <w:name w:val="heading 3"/>
    <w:basedOn w:val="a"/>
    <w:next w:val="a"/>
    <w:link w:val="30"/>
    <w:qFormat/>
    <w:rsid w:val="00EF5137"/>
    <w:pPr>
      <w:keepNext/>
      <w:ind w:firstLine="720"/>
      <w:outlineLvl w:val="2"/>
    </w:pPr>
    <w:rPr>
      <w:rFonts w:ascii="Tahoma" w:hAnsi="Tahoma" w:cs="Tahoma"/>
      <w:b/>
      <w:bCs/>
      <w:sz w:val="24"/>
    </w:rPr>
  </w:style>
  <w:style w:type="paragraph" w:styleId="4">
    <w:name w:val="heading 4"/>
    <w:basedOn w:val="a"/>
    <w:next w:val="a"/>
    <w:link w:val="40"/>
    <w:qFormat/>
    <w:rsid w:val="00EF5137"/>
    <w:pPr>
      <w:keepNext/>
      <w:outlineLvl w:val="3"/>
    </w:pPr>
    <w:rPr>
      <w:rFonts w:ascii="Tahoma" w:hAnsi="Tahoma" w:cs="Tahoma"/>
      <w:b/>
      <w:bCs/>
      <w:sz w:val="24"/>
    </w:rPr>
  </w:style>
  <w:style w:type="paragraph" w:styleId="5">
    <w:name w:val="heading 5"/>
    <w:basedOn w:val="a"/>
    <w:next w:val="a"/>
    <w:link w:val="50"/>
    <w:qFormat/>
    <w:rsid w:val="00EF5137"/>
    <w:pPr>
      <w:keepNext/>
      <w:ind w:right="-30"/>
      <w:jc w:val="center"/>
      <w:outlineLvl w:val="4"/>
    </w:pPr>
    <w:rPr>
      <w:rFonts w:ascii="Tahoma" w:hAnsi="Tahoma" w:cs="Tahoma"/>
      <w:b/>
      <w:bCs/>
      <w:sz w:val="24"/>
    </w:rPr>
  </w:style>
  <w:style w:type="paragraph" w:styleId="6">
    <w:name w:val="heading 6"/>
    <w:basedOn w:val="a"/>
    <w:next w:val="a"/>
    <w:link w:val="60"/>
    <w:qFormat/>
    <w:rsid w:val="00EF5137"/>
    <w:pPr>
      <w:keepNext/>
      <w:outlineLvl w:val="5"/>
    </w:pPr>
    <w:rPr>
      <w:rFonts w:ascii="Tahoma" w:hAnsi="Tahoma" w:cs="Tahoma"/>
      <w:sz w:val="24"/>
    </w:rPr>
  </w:style>
  <w:style w:type="paragraph" w:styleId="7">
    <w:name w:val="heading 7"/>
    <w:basedOn w:val="a"/>
    <w:next w:val="a"/>
    <w:link w:val="70"/>
    <w:qFormat/>
    <w:rsid w:val="00EF5137"/>
    <w:pPr>
      <w:spacing w:before="240" w:after="60"/>
      <w:outlineLvl w:val="6"/>
    </w:pPr>
    <w:rPr>
      <w:sz w:val="24"/>
    </w:rPr>
  </w:style>
  <w:style w:type="paragraph" w:styleId="8">
    <w:name w:val="heading 8"/>
    <w:basedOn w:val="a"/>
    <w:next w:val="a"/>
    <w:link w:val="80"/>
    <w:qFormat/>
    <w:rsid w:val="00EF5137"/>
    <w:pPr>
      <w:keepNext/>
      <w:widowControl w:val="0"/>
      <w:spacing w:line="320" w:lineRule="auto"/>
      <w:ind w:right="-7" w:hanging="20"/>
      <w:outlineLvl w:val="7"/>
    </w:pPr>
    <w:rPr>
      <w:rFonts w:ascii="Arial" w:hAnsi="Arial"/>
      <w:b/>
      <w:snapToGrid w:val="0"/>
      <w:sz w:val="24"/>
    </w:rPr>
  </w:style>
  <w:style w:type="paragraph" w:styleId="9">
    <w:name w:val="heading 9"/>
    <w:basedOn w:val="a"/>
    <w:next w:val="a"/>
    <w:link w:val="90"/>
    <w:qFormat/>
    <w:rsid w:val="00EF5137"/>
    <w:pPr>
      <w:keepNext/>
      <w:jc w:val="center"/>
      <w:outlineLvl w:val="8"/>
    </w:pPr>
    <w:rPr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EF5137"/>
    <w:rPr>
      <w:rFonts w:ascii="Arial" w:eastAsia="Times New Roman" w:hAnsi="Arial" w:cs="Times New Roman"/>
      <w:b/>
      <w:snapToGrid w:val="0"/>
      <w:sz w:val="24"/>
      <w:szCs w:val="20"/>
      <w:lang w:val="x-none" w:eastAsia="x-none"/>
    </w:rPr>
  </w:style>
  <w:style w:type="character" w:customStyle="1" w:styleId="20">
    <w:name w:val="Заголовок 2 Знак"/>
    <w:link w:val="2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character" w:customStyle="1" w:styleId="30">
    <w:name w:val="Заголовок 3 Знак"/>
    <w:link w:val="3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40">
    <w:name w:val="Заголовок 4 Знак"/>
    <w:link w:val="4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50">
    <w:name w:val="Заголовок 5 Знак"/>
    <w:link w:val="5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60">
    <w:name w:val="Заголовок 6 Знак"/>
    <w:link w:val="6"/>
    <w:rsid w:val="00EF5137"/>
    <w:rPr>
      <w:rFonts w:ascii="Tahoma" w:eastAsia="Times New Roman" w:hAnsi="Tahoma" w:cs="Tahoma"/>
      <w:sz w:val="24"/>
      <w:szCs w:val="20"/>
      <w:lang w:eastAsia="ru-RU"/>
    </w:rPr>
  </w:style>
  <w:style w:type="character" w:customStyle="1" w:styleId="70">
    <w:name w:val="Заголовок 7 Знак"/>
    <w:link w:val="7"/>
    <w:rsid w:val="00EF5137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80">
    <w:name w:val="Заголовок 8 Знак"/>
    <w:link w:val="8"/>
    <w:rsid w:val="00EF5137"/>
    <w:rPr>
      <w:rFonts w:ascii="Arial" w:eastAsia="Times New Roman" w:hAnsi="Arial" w:cs="Times New Roman"/>
      <w:b/>
      <w:snapToGrid w:val="0"/>
      <w:sz w:val="24"/>
      <w:szCs w:val="20"/>
      <w:lang w:eastAsia="ru-RU"/>
    </w:rPr>
  </w:style>
  <w:style w:type="character" w:customStyle="1" w:styleId="90">
    <w:name w:val="Заголовок 9 Знак"/>
    <w:link w:val="9"/>
    <w:rsid w:val="00EF5137"/>
    <w:rPr>
      <w:rFonts w:ascii="Times New Roman" w:eastAsia="Times New Roman" w:hAnsi="Times New Roman" w:cs="Times New Roman"/>
      <w:sz w:val="36"/>
      <w:szCs w:val="20"/>
      <w:lang w:eastAsia="ru-RU"/>
    </w:rPr>
  </w:style>
  <w:style w:type="paragraph" w:styleId="21">
    <w:name w:val="Body Text 2"/>
    <w:basedOn w:val="a"/>
    <w:link w:val="22"/>
    <w:rsid w:val="00EF5137"/>
    <w:pPr>
      <w:spacing w:before="240"/>
      <w:ind w:right="-7"/>
      <w:jc w:val="both"/>
    </w:pPr>
    <w:rPr>
      <w:rFonts w:ascii="Arial" w:hAnsi="Arial"/>
      <w:sz w:val="24"/>
    </w:rPr>
  </w:style>
  <w:style w:type="character" w:customStyle="1" w:styleId="22">
    <w:name w:val="Основной текст 2 Знак"/>
    <w:link w:val="2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3">
    <w:name w:val="caption"/>
    <w:basedOn w:val="a"/>
    <w:next w:val="a"/>
    <w:qFormat/>
    <w:rsid w:val="00EF5137"/>
    <w:pPr>
      <w:ind w:right="-30"/>
      <w:jc w:val="right"/>
    </w:pPr>
    <w:rPr>
      <w:rFonts w:ascii="Arial" w:hAnsi="Arial"/>
      <w:sz w:val="24"/>
    </w:rPr>
  </w:style>
  <w:style w:type="paragraph" w:styleId="31">
    <w:name w:val="Body Text 3"/>
    <w:basedOn w:val="a"/>
    <w:link w:val="32"/>
    <w:rsid w:val="00EF5137"/>
    <w:pPr>
      <w:ind w:right="-30"/>
      <w:jc w:val="both"/>
    </w:pPr>
    <w:rPr>
      <w:rFonts w:ascii="Arial" w:hAnsi="Arial"/>
      <w:sz w:val="24"/>
    </w:rPr>
  </w:style>
  <w:style w:type="character" w:customStyle="1" w:styleId="32">
    <w:name w:val="Основной текст 3 Знак"/>
    <w:link w:val="3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33">
    <w:name w:val="Body Text Indent 3"/>
    <w:basedOn w:val="a"/>
    <w:link w:val="34"/>
    <w:rsid w:val="00EF5137"/>
    <w:pPr>
      <w:widowControl w:val="0"/>
      <w:spacing w:before="200"/>
      <w:ind w:firstLine="700"/>
      <w:jc w:val="both"/>
    </w:pPr>
    <w:rPr>
      <w:rFonts w:ascii="Arial" w:hAnsi="Arial"/>
      <w:snapToGrid w:val="0"/>
      <w:sz w:val="24"/>
    </w:rPr>
  </w:style>
  <w:style w:type="character" w:customStyle="1" w:styleId="34">
    <w:name w:val="Основной текст с отступом 3 Знак"/>
    <w:link w:val="3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a4">
    <w:name w:val="Body Text Indent"/>
    <w:basedOn w:val="a"/>
    <w:link w:val="a5"/>
    <w:rsid w:val="00EF5137"/>
    <w:pPr>
      <w:widowControl w:val="0"/>
      <w:spacing w:line="300" w:lineRule="auto"/>
      <w:ind w:right="200" w:firstLine="700"/>
      <w:jc w:val="both"/>
    </w:pPr>
    <w:rPr>
      <w:rFonts w:ascii="Arial" w:hAnsi="Arial"/>
      <w:snapToGrid w:val="0"/>
      <w:sz w:val="24"/>
    </w:rPr>
  </w:style>
  <w:style w:type="character" w:customStyle="1" w:styleId="a5">
    <w:name w:val="Основной текст с отступом Знак"/>
    <w:link w:val="a4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23">
    <w:name w:val="Body Text Indent 2"/>
    <w:basedOn w:val="a"/>
    <w:link w:val="24"/>
    <w:rsid w:val="00EF5137"/>
    <w:pPr>
      <w:widowControl w:val="0"/>
      <w:spacing w:before="180" w:line="300" w:lineRule="auto"/>
      <w:ind w:firstLine="720"/>
      <w:jc w:val="both"/>
    </w:pPr>
    <w:rPr>
      <w:rFonts w:ascii="Arial" w:hAnsi="Arial"/>
      <w:snapToGrid w:val="0"/>
      <w:sz w:val="24"/>
    </w:rPr>
  </w:style>
  <w:style w:type="character" w:customStyle="1" w:styleId="24">
    <w:name w:val="Основной текст с отступом 2 Знак"/>
    <w:link w:val="2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customStyle="1" w:styleId="FR3">
    <w:name w:val="FR3"/>
    <w:link w:val="FR30"/>
    <w:rsid w:val="00EF5137"/>
    <w:pPr>
      <w:widowControl w:val="0"/>
      <w:spacing w:line="260" w:lineRule="auto"/>
      <w:ind w:left="840" w:right="3400" w:hanging="840"/>
    </w:pPr>
    <w:rPr>
      <w:rFonts w:ascii="Times New Roman" w:eastAsia="Times New Roman" w:hAnsi="Times New Roman"/>
      <w:snapToGrid w:val="0"/>
      <w:sz w:val="22"/>
      <w:szCs w:val="22"/>
    </w:rPr>
  </w:style>
  <w:style w:type="character" w:styleId="a6">
    <w:name w:val="page number"/>
    <w:basedOn w:val="a0"/>
    <w:rsid w:val="00EF5137"/>
  </w:style>
  <w:style w:type="paragraph" w:styleId="a7">
    <w:name w:val="header"/>
    <w:basedOn w:val="a"/>
    <w:link w:val="a8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8">
    <w:name w:val="Верхний колонтитул Знак"/>
    <w:link w:val="a7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9">
    <w:name w:val="footer"/>
    <w:basedOn w:val="a"/>
    <w:link w:val="aa"/>
    <w:uiPriority w:val="99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a">
    <w:name w:val="Нижний колонтитул Знак"/>
    <w:link w:val="a9"/>
    <w:uiPriority w:val="99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b">
    <w:name w:val="Body Text"/>
    <w:basedOn w:val="a"/>
    <w:link w:val="ac"/>
    <w:rsid w:val="00EF5137"/>
    <w:pPr>
      <w:spacing w:after="120"/>
    </w:pPr>
  </w:style>
  <w:style w:type="character" w:customStyle="1" w:styleId="ac">
    <w:name w:val="Основной текст Знак"/>
    <w:link w:val="ab"/>
    <w:rsid w:val="00EF513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d">
    <w:name w:val="Название"/>
    <w:basedOn w:val="a"/>
    <w:link w:val="ae"/>
    <w:qFormat/>
    <w:rsid w:val="00EF5137"/>
    <w:pPr>
      <w:spacing w:before="240" w:after="60"/>
      <w:jc w:val="center"/>
    </w:pPr>
    <w:rPr>
      <w:rFonts w:ascii="Arial" w:hAnsi="Arial"/>
      <w:b/>
      <w:kern w:val="28"/>
      <w:sz w:val="32"/>
    </w:rPr>
  </w:style>
  <w:style w:type="character" w:customStyle="1" w:styleId="ae">
    <w:name w:val="Название Знак"/>
    <w:link w:val="ad"/>
    <w:rsid w:val="00EF5137"/>
    <w:rPr>
      <w:rFonts w:ascii="Arial" w:eastAsia="Times New Roman" w:hAnsi="Arial" w:cs="Times New Roman"/>
      <w:b/>
      <w:kern w:val="28"/>
      <w:sz w:val="32"/>
      <w:szCs w:val="20"/>
      <w:lang w:eastAsia="ru-RU"/>
    </w:rPr>
  </w:style>
  <w:style w:type="paragraph" w:styleId="25">
    <w:name w:val="List 2"/>
    <w:basedOn w:val="a"/>
    <w:rsid w:val="00EF5137"/>
    <w:pPr>
      <w:ind w:left="566" w:hanging="283"/>
    </w:pPr>
  </w:style>
  <w:style w:type="paragraph" w:styleId="35">
    <w:name w:val="List 3"/>
    <w:basedOn w:val="a"/>
    <w:rsid w:val="00EF5137"/>
    <w:pPr>
      <w:ind w:left="849" w:hanging="283"/>
    </w:pPr>
  </w:style>
  <w:style w:type="paragraph" w:styleId="41">
    <w:name w:val="List 4"/>
    <w:basedOn w:val="a"/>
    <w:rsid w:val="00EF5137"/>
    <w:pPr>
      <w:ind w:left="1132" w:hanging="283"/>
    </w:pPr>
  </w:style>
  <w:style w:type="paragraph" w:styleId="51">
    <w:name w:val="List 5"/>
    <w:basedOn w:val="a"/>
    <w:rsid w:val="00EF5137"/>
    <w:pPr>
      <w:ind w:left="1415" w:hanging="283"/>
    </w:pPr>
  </w:style>
  <w:style w:type="paragraph" w:styleId="36">
    <w:name w:val="List Continue 3"/>
    <w:basedOn w:val="a"/>
    <w:rsid w:val="00EF5137"/>
    <w:pPr>
      <w:spacing w:after="120"/>
      <w:ind w:left="849"/>
    </w:pPr>
  </w:style>
  <w:style w:type="paragraph" w:styleId="af">
    <w:name w:val="Subtitle"/>
    <w:basedOn w:val="a"/>
    <w:link w:val="af0"/>
    <w:qFormat/>
    <w:rsid w:val="00EF5137"/>
    <w:pPr>
      <w:spacing w:after="60"/>
      <w:jc w:val="center"/>
      <w:outlineLvl w:val="1"/>
    </w:pPr>
    <w:rPr>
      <w:rFonts w:ascii="Arial" w:hAnsi="Arial"/>
      <w:sz w:val="24"/>
    </w:rPr>
  </w:style>
  <w:style w:type="character" w:customStyle="1" w:styleId="af0">
    <w:name w:val="Подзаголовок Знак"/>
    <w:link w:val="af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f1">
    <w:name w:val="Plain Text"/>
    <w:basedOn w:val="a"/>
    <w:link w:val="af2"/>
    <w:uiPriority w:val="99"/>
    <w:rsid w:val="00EF5137"/>
    <w:rPr>
      <w:rFonts w:ascii="Courier New" w:hAnsi="Courier New"/>
      <w:snapToGrid w:val="0"/>
      <w:lang w:val="x-none" w:eastAsia="x-none"/>
    </w:rPr>
  </w:style>
  <w:style w:type="character" w:customStyle="1" w:styleId="af2">
    <w:name w:val="Текст Знак"/>
    <w:link w:val="af1"/>
    <w:uiPriority w:val="99"/>
    <w:rsid w:val="00EF5137"/>
    <w:rPr>
      <w:rFonts w:ascii="Courier New" w:eastAsia="Times New Roman" w:hAnsi="Courier New" w:cs="Times New Roman"/>
      <w:snapToGrid w:val="0"/>
      <w:sz w:val="20"/>
      <w:szCs w:val="20"/>
      <w:lang w:val="x-none" w:eastAsia="x-none"/>
    </w:rPr>
  </w:style>
  <w:style w:type="table" w:styleId="af3">
    <w:name w:val="Table Grid"/>
    <w:basedOn w:val="a1"/>
    <w:rsid w:val="00EF5137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4">
    <w:name w:val="Hyperlink"/>
    <w:uiPriority w:val="99"/>
    <w:rsid w:val="00EF5137"/>
    <w:rPr>
      <w:color w:val="0000FF"/>
      <w:u w:val="single"/>
    </w:rPr>
  </w:style>
  <w:style w:type="paragraph" w:customStyle="1" w:styleId="af5">
    <w:name w:val="......."/>
    <w:basedOn w:val="a"/>
    <w:next w:val="a"/>
    <w:rsid w:val="00EF5137"/>
    <w:pPr>
      <w:autoSpaceDE w:val="0"/>
      <w:autoSpaceDN w:val="0"/>
      <w:adjustRightInd w:val="0"/>
    </w:pPr>
    <w:rPr>
      <w:rFonts w:ascii="Arial" w:hAnsi="Arial"/>
      <w:sz w:val="24"/>
      <w:szCs w:val="24"/>
    </w:rPr>
  </w:style>
  <w:style w:type="paragraph" w:customStyle="1" w:styleId="st">
    <w:name w:val="st"/>
    <w:basedOn w:val="a"/>
    <w:rsid w:val="00EF5137"/>
    <w:pPr>
      <w:spacing w:before="100" w:beforeAutospacing="1" w:after="100" w:afterAutospacing="1"/>
    </w:pPr>
    <w:rPr>
      <w:sz w:val="24"/>
      <w:szCs w:val="24"/>
    </w:rPr>
  </w:style>
  <w:style w:type="paragraph" w:customStyle="1" w:styleId="Default">
    <w:name w:val="Default"/>
    <w:rsid w:val="00EF5137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af6">
    <w:name w:val="No Spacing"/>
    <w:link w:val="af7"/>
    <w:uiPriority w:val="1"/>
    <w:qFormat/>
    <w:rsid w:val="00EF5137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/>
      <w:sz w:val="22"/>
      <w:szCs w:val="22"/>
      <w:lang w:val="en-US" w:eastAsia="en-US"/>
    </w:rPr>
  </w:style>
  <w:style w:type="character" w:customStyle="1" w:styleId="af8">
    <w:name w:val="Основной текст_"/>
    <w:link w:val="37"/>
    <w:rsid w:val="00EF5137"/>
    <w:rPr>
      <w:rFonts w:ascii="Arial" w:eastAsia="Arial" w:hAnsi="Arial" w:cs="Arial"/>
      <w:shd w:val="clear" w:color="auto" w:fill="FFFFFF"/>
    </w:rPr>
  </w:style>
  <w:style w:type="paragraph" w:customStyle="1" w:styleId="37">
    <w:name w:val="Основной текст3"/>
    <w:basedOn w:val="a"/>
    <w:link w:val="af8"/>
    <w:rsid w:val="00EF5137"/>
    <w:pPr>
      <w:widowControl w:val="0"/>
      <w:shd w:val="clear" w:color="auto" w:fill="FFFFFF"/>
      <w:spacing w:line="250" w:lineRule="exact"/>
      <w:ind w:hanging="1420"/>
    </w:pPr>
    <w:rPr>
      <w:rFonts w:ascii="Arial" w:eastAsia="Arial" w:hAnsi="Arial"/>
      <w:lang w:val="x-none" w:eastAsia="x-none"/>
    </w:rPr>
  </w:style>
  <w:style w:type="character" w:customStyle="1" w:styleId="af9">
    <w:name w:val="Основной текст + Полужирный"/>
    <w:rsid w:val="00EF5137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en-US"/>
    </w:rPr>
  </w:style>
  <w:style w:type="character" w:customStyle="1" w:styleId="hps">
    <w:name w:val="hps"/>
    <w:basedOn w:val="a0"/>
    <w:rsid w:val="00EF5137"/>
  </w:style>
  <w:style w:type="character" w:customStyle="1" w:styleId="longtext">
    <w:name w:val="long_text"/>
    <w:basedOn w:val="a0"/>
    <w:rsid w:val="00EF5137"/>
  </w:style>
  <w:style w:type="character" w:customStyle="1" w:styleId="shorttext">
    <w:name w:val="short_text"/>
    <w:basedOn w:val="a0"/>
    <w:rsid w:val="00EF5137"/>
  </w:style>
  <w:style w:type="character" w:customStyle="1" w:styleId="alt-edited1">
    <w:name w:val="alt-edited1"/>
    <w:rsid w:val="00EF5137"/>
    <w:rPr>
      <w:color w:val="4D90F0"/>
    </w:rPr>
  </w:style>
  <w:style w:type="paragraph" w:customStyle="1" w:styleId="afa">
    <w:name w:val="ÎãëàâëÌÝÊ"/>
    <w:basedOn w:val="a"/>
    <w:rsid w:val="00EF5137"/>
    <w:pPr>
      <w:tabs>
        <w:tab w:val="left" w:pos="9639"/>
      </w:tabs>
      <w:spacing w:line="360" w:lineRule="auto"/>
      <w:jc w:val="both"/>
    </w:pPr>
    <w:rPr>
      <w:noProof/>
      <w:spacing w:val="20"/>
      <w:sz w:val="28"/>
    </w:rPr>
  </w:style>
  <w:style w:type="paragraph" w:customStyle="1" w:styleId="afb">
    <w:name w:val="Абз"/>
    <w:basedOn w:val="ab"/>
    <w:rsid w:val="00EF5137"/>
    <w:pPr>
      <w:spacing w:after="0" w:line="288" w:lineRule="auto"/>
      <w:jc w:val="both"/>
    </w:pPr>
    <w:rPr>
      <w:sz w:val="28"/>
    </w:rPr>
  </w:style>
  <w:style w:type="paragraph" w:customStyle="1" w:styleId="11">
    <w:name w:val="Без интервала1"/>
    <w:rsid w:val="00EF5137"/>
    <w:rPr>
      <w:rFonts w:eastAsia="Times New Roman"/>
      <w:sz w:val="22"/>
      <w:szCs w:val="22"/>
    </w:rPr>
  </w:style>
  <w:style w:type="character" w:customStyle="1" w:styleId="12">
    <w:name w:val="Основной текст1"/>
    <w:rsid w:val="00EF5137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u w:val="none"/>
      <w:shd w:val="clear" w:color="auto" w:fill="FFFFFF"/>
      <w:lang w:val="en-US"/>
    </w:rPr>
  </w:style>
  <w:style w:type="paragraph" w:styleId="afc">
    <w:name w:val="Balloon Text"/>
    <w:basedOn w:val="a"/>
    <w:link w:val="afd"/>
    <w:uiPriority w:val="99"/>
    <w:unhideWhenUsed/>
    <w:rsid w:val="00EF5137"/>
    <w:pPr>
      <w:overflowPunct w:val="0"/>
      <w:autoSpaceDE w:val="0"/>
      <w:autoSpaceDN w:val="0"/>
      <w:adjustRightInd w:val="0"/>
      <w:textAlignment w:val="baseline"/>
    </w:pPr>
    <w:rPr>
      <w:rFonts w:ascii="Tahoma" w:hAnsi="Tahoma"/>
      <w:sz w:val="16"/>
      <w:szCs w:val="16"/>
      <w:lang w:val="en-US" w:eastAsia="en-US"/>
    </w:rPr>
  </w:style>
  <w:style w:type="character" w:customStyle="1" w:styleId="afd">
    <w:name w:val="Текст выноски Знак"/>
    <w:link w:val="afc"/>
    <w:uiPriority w:val="99"/>
    <w:rsid w:val="00EF5137"/>
    <w:rPr>
      <w:rFonts w:ascii="Tahoma" w:eastAsia="Times New Roman" w:hAnsi="Tahoma" w:cs="Times New Roman"/>
      <w:sz w:val="16"/>
      <w:szCs w:val="16"/>
      <w:lang w:val="en-US"/>
    </w:rPr>
  </w:style>
  <w:style w:type="character" w:customStyle="1" w:styleId="FontStyle37">
    <w:name w:val="Font Style37"/>
    <w:rsid w:val="00EF5137"/>
    <w:rPr>
      <w:rFonts w:ascii="Times New Roman" w:hAnsi="Times New Roman" w:cs="Times New Roman"/>
      <w:sz w:val="26"/>
      <w:szCs w:val="26"/>
    </w:rPr>
  </w:style>
  <w:style w:type="paragraph" w:styleId="HTML">
    <w:name w:val="HTML Preformatted"/>
    <w:basedOn w:val="a"/>
    <w:link w:val="HTML0"/>
    <w:uiPriority w:val="99"/>
    <w:unhideWhenUsed/>
    <w:rsid w:val="00EF513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HTML0">
    <w:name w:val="Стандартный HTML Знак"/>
    <w:link w:val="HTML"/>
    <w:uiPriority w:val="99"/>
    <w:rsid w:val="00EF5137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f7">
    <w:name w:val="Без интервала Знак"/>
    <w:link w:val="af6"/>
    <w:uiPriority w:val="1"/>
    <w:rsid w:val="00EF5137"/>
    <w:rPr>
      <w:rFonts w:ascii="Times New Roman" w:eastAsia="Times New Roman" w:hAnsi="Times New Roman"/>
      <w:sz w:val="22"/>
      <w:szCs w:val="22"/>
      <w:lang w:val="en-US" w:eastAsia="en-US" w:bidi="ar-SA"/>
    </w:rPr>
  </w:style>
  <w:style w:type="character" w:customStyle="1" w:styleId="FR30">
    <w:name w:val="FR3 Знак"/>
    <w:link w:val="FR3"/>
    <w:rsid w:val="00EF5137"/>
    <w:rPr>
      <w:rFonts w:ascii="Times New Roman" w:eastAsia="Times New Roman" w:hAnsi="Times New Roman"/>
      <w:snapToGrid w:val="0"/>
      <w:sz w:val="22"/>
      <w:szCs w:val="22"/>
      <w:lang w:eastAsia="ru-RU" w:bidi="ar-SA"/>
    </w:rPr>
  </w:style>
  <w:style w:type="paragraph" w:styleId="afe">
    <w:name w:val="TOC Heading"/>
    <w:basedOn w:val="1"/>
    <w:next w:val="a"/>
    <w:uiPriority w:val="39"/>
    <w:semiHidden/>
    <w:unhideWhenUsed/>
    <w:qFormat/>
    <w:rsid w:val="00EF5137"/>
    <w:pPr>
      <w:keepLines/>
      <w:widowControl/>
      <w:spacing w:before="480" w:line="276" w:lineRule="auto"/>
      <w:jc w:val="left"/>
      <w:outlineLvl w:val="9"/>
    </w:pPr>
    <w:rPr>
      <w:rFonts w:ascii="Cambria" w:hAnsi="Cambria"/>
      <w:bCs/>
      <w:snapToGrid/>
      <w:color w:val="365F91"/>
      <w:sz w:val="28"/>
      <w:szCs w:val="28"/>
      <w:lang w:val="ru-RU" w:eastAsia="ru-RU"/>
    </w:rPr>
  </w:style>
  <w:style w:type="paragraph" w:styleId="13">
    <w:name w:val="toc 1"/>
    <w:basedOn w:val="a"/>
    <w:next w:val="a"/>
    <w:autoRedefine/>
    <w:uiPriority w:val="39"/>
    <w:rsid w:val="00EF5137"/>
  </w:style>
  <w:style w:type="paragraph" w:styleId="26">
    <w:name w:val="toc 2"/>
    <w:basedOn w:val="a"/>
    <w:next w:val="a"/>
    <w:autoRedefine/>
    <w:uiPriority w:val="39"/>
    <w:rsid w:val="00EF5137"/>
    <w:pPr>
      <w:ind w:left="200"/>
    </w:pPr>
  </w:style>
  <w:style w:type="paragraph" w:customStyle="1" w:styleId="ConsPlusNormal">
    <w:name w:val="ConsPlusNormal"/>
    <w:rsid w:val="00194140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table" w:customStyle="1" w:styleId="TableGrid">
    <w:name w:val="TableGrid"/>
    <w:rsid w:val="00CA3473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">
    <w:name w:val="TableGrid1"/>
    <w:rsid w:val="00805C5D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27">
    <w:name w:val="Без интервала2"/>
    <w:link w:val="NoSpacingChar"/>
    <w:rsid w:val="00B53AEA"/>
    <w:rPr>
      <w:rFonts w:eastAsia="Times New Roman" w:cs="Calibri"/>
      <w:sz w:val="22"/>
      <w:szCs w:val="22"/>
    </w:rPr>
  </w:style>
  <w:style w:type="character" w:customStyle="1" w:styleId="NoSpacingChar">
    <w:name w:val="No Spacing Char"/>
    <w:link w:val="27"/>
    <w:locked/>
    <w:rsid w:val="00B53AEA"/>
    <w:rPr>
      <w:rFonts w:eastAsia="Times New Roman" w:cs="Calibri"/>
      <w:sz w:val="22"/>
      <w:szCs w:val="22"/>
      <w:lang w:val="ru-RU" w:eastAsia="ru-RU"/>
    </w:rPr>
  </w:style>
  <w:style w:type="character" w:styleId="aff">
    <w:name w:val="Placeholder Text"/>
    <w:basedOn w:val="a0"/>
    <w:uiPriority w:val="99"/>
    <w:semiHidden/>
    <w:rsid w:val="00CC094B"/>
    <w:rPr>
      <w:color w:val="808080"/>
    </w:rPr>
  </w:style>
  <w:style w:type="paragraph" w:customStyle="1" w:styleId="38">
    <w:name w:val="Без интервала3"/>
    <w:rsid w:val="00204777"/>
    <w:rPr>
      <w:rFonts w:eastAsia="Times New Roman" w:cs="Calibri"/>
      <w:sz w:val="22"/>
      <w:szCs w:val="22"/>
    </w:rPr>
  </w:style>
  <w:style w:type="paragraph" w:customStyle="1" w:styleId="61">
    <w:name w:val="Без интервала6"/>
    <w:uiPriority w:val="99"/>
    <w:rsid w:val="006938AF"/>
    <w:pPr>
      <w:overflowPunct w:val="0"/>
      <w:autoSpaceDE w:val="0"/>
      <w:autoSpaceDN w:val="0"/>
      <w:adjustRightInd w:val="0"/>
    </w:pPr>
    <w:rPr>
      <w:rFonts w:ascii="Times New Roman" w:hAnsi="Times New Roman"/>
      <w:sz w:val="22"/>
      <w:szCs w:val="22"/>
      <w:lang w:val="en-US" w:eastAsia="en-US"/>
    </w:rPr>
  </w:style>
  <w:style w:type="character" w:customStyle="1" w:styleId="39">
    <w:name w:val="Стиль3"/>
    <w:basedOn w:val="a0"/>
    <w:uiPriority w:val="1"/>
    <w:rsid w:val="00796C65"/>
    <w:rPr>
      <w:rFonts w:ascii="Times New Roman" w:hAnsi="Times New Roman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498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8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28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53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1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35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?>
<Relationships xmlns="http://schemas.openxmlformats.org/package/2006/relationships"><Relationship Id="rIdWmImg2" Type="http://schemas.openxmlformats.org/officeDocument/2006/relationships/image" Target="media/wm.png"/></Relationships>

</file>

<file path=word/_rels/footer2.xml.rels><?xml version="1.0" encoding="UTF-8"?>
<Relationships xmlns="http://schemas.openxmlformats.org/package/2006/relationships"><Relationship Id="rIdWmImg1" Type="http://schemas.openxmlformats.org/officeDocument/2006/relationships/image" Target="media/wm.png"/></Relationships>
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C5F04C-71D2-47FE-B73E-FFC412A996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467</Words>
  <Characters>2662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USN Team</Company>
  <LinksUpToDate>false</LinksUpToDate>
  <CharactersWithSpaces>3123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Morozova</dc:creator>
  <cp:keywords/>
  <cp:lastModifiedBy>Григорян Наира Викторовна</cp:lastModifiedBy>
  <cp:revision>4</cp:revision>
  <cp:lastPrinted>2021-06-17T06:40:00Z</cp:lastPrinted>
  <dcterms:created xsi:type="dcterms:W3CDTF">2025-11-18T06:46:00Z</dcterms:created>
  <dcterms:modified xsi:type="dcterms:W3CDTF">2025-12-09T08:08:00Z</dcterms:modified>
</cp:coreProperties>
</file>