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4228A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D9DC1AE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35"/>
        <w:gridCol w:w="1966"/>
        <w:gridCol w:w="1255"/>
        <w:gridCol w:w="2886"/>
        <w:gridCol w:w="2551"/>
        <w:gridCol w:w="2694"/>
        <w:gridCol w:w="2373"/>
      </w:tblGrid>
      <w:tr w:rsidR="00F47A72" w:rsidRPr="00C35CF2" w14:paraId="4AF0C2AA" w14:textId="77777777" w:rsidTr="005B5277">
        <w:trPr>
          <w:trHeight w:val="240"/>
        </w:trPr>
        <w:tc>
          <w:tcPr>
            <w:tcW w:w="28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1BF6DD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DA8780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18D2638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F0021B0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6" w:type="pct"/>
            <w:vAlign w:val="center"/>
          </w:tcPr>
          <w:p w14:paraId="331933A1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68DE8765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25" w:type="pct"/>
            <w:vAlign w:val="center"/>
          </w:tcPr>
          <w:p w14:paraId="3BFD1AB6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77F69CF8" w14:textId="77777777" w:rsidR="00F47A72" w:rsidRPr="00C35CF2" w:rsidRDefault="00F47A72" w:rsidP="00F47A72">
            <w:pPr>
              <w:jc w:val="center"/>
              <w:rPr>
                <w:sz w:val="24"/>
                <w:szCs w:val="24"/>
                <w:lang w:eastAsia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985"/>
        <w:gridCol w:w="1269"/>
        <w:gridCol w:w="2833"/>
        <w:gridCol w:w="2557"/>
        <w:gridCol w:w="2630"/>
        <w:gridCol w:w="2440"/>
      </w:tblGrid>
      <w:tr w:rsidR="00B94EFD" w14:paraId="37EAB323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1168D53E" w14:textId="77777777" w:rsidR="00403AD5" w:rsidRPr="00582A8F" w:rsidRDefault="003503DC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7DC96B0F" w14:textId="77777777" w:rsidR="00B94EFD" w:rsidRDefault="003503D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5" w:type="pct"/>
            <w:vMerge w:val="restart"/>
            <w:vAlign w:val="center"/>
          </w:tcPr>
          <w:p w14:paraId="331D1FDA" w14:textId="77777777" w:rsidR="00B94EFD" w:rsidRDefault="003503D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0" w:type="pct"/>
            <w:vMerge w:val="restart"/>
            <w:vAlign w:val="center"/>
          </w:tcPr>
          <w:p w14:paraId="7F5BBC58" w14:textId="77777777" w:rsidR="00B94EFD" w:rsidRDefault="003503D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5" w:type="pct"/>
            <w:vMerge w:val="restart"/>
            <w:vAlign w:val="center"/>
          </w:tcPr>
          <w:p w14:paraId="7D55671D" w14:textId="77777777" w:rsidR="00B94EFD" w:rsidRDefault="003503D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0" w:type="pct"/>
            <w:vMerge w:val="restart"/>
            <w:vAlign w:val="center"/>
          </w:tcPr>
          <w:p w14:paraId="5061BA25" w14:textId="77777777" w:rsidR="00B94EFD" w:rsidRDefault="003503D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5" w:type="pct"/>
            <w:vMerge w:val="restart"/>
            <w:vAlign w:val="center"/>
          </w:tcPr>
          <w:p w14:paraId="502F0BF6" w14:textId="77777777" w:rsidR="00B94EFD" w:rsidRDefault="003503D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B94EFD" w14:paraId="73CF5057" w14:textId="77777777">
        <w:tc>
          <w:tcPr>
            <w:tcW w:w="290" w:type="pct"/>
          </w:tcPr>
          <w:p w14:paraId="41E7063A" w14:textId="77777777" w:rsidR="00B94EFD" w:rsidRDefault="003503DC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56E6C7F8" w14:textId="77777777" w:rsidR="00B94EFD" w:rsidRDefault="003503DC">
            <w:pPr>
              <w:ind w:left="-84" w:right="-84"/>
            </w:pPr>
            <w:r>
              <w:rPr>
                <w:sz w:val="22"/>
              </w:rPr>
              <w:t>Волоконно-оптические линии связи, включая пассивные оптические сети (PON)</w:t>
            </w:r>
          </w:p>
        </w:tc>
        <w:tc>
          <w:tcPr>
            <w:tcW w:w="435" w:type="pct"/>
            <w:vMerge w:val="restart"/>
          </w:tcPr>
          <w:p w14:paraId="6E925A52" w14:textId="77777777" w:rsidR="00B94EFD" w:rsidRDefault="003503DC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970" w:type="pct"/>
          </w:tcPr>
          <w:p w14:paraId="7F9FE4D6" w14:textId="77777777" w:rsidR="00B94EFD" w:rsidRDefault="003503DC">
            <w:pPr>
              <w:ind w:left="-84" w:right="-84"/>
            </w:pPr>
            <w:r>
              <w:rPr>
                <w:sz w:val="22"/>
              </w:rPr>
              <w:t>Километрическое затухание, коэффициент затухания</w:t>
            </w:r>
          </w:p>
        </w:tc>
        <w:tc>
          <w:tcPr>
            <w:tcW w:w="875" w:type="pct"/>
            <w:vMerge w:val="restart"/>
          </w:tcPr>
          <w:p w14:paraId="341AD90F" w14:textId="77777777" w:rsidR="00B94EFD" w:rsidRDefault="003503DC">
            <w:pPr>
              <w:ind w:left="-84" w:right="-84"/>
            </w:pPr>
            <w:r>
              <w:rPr>
                <w:sz w:val="22"/>
              </w:rPr>
              <w:t>МВИ МН 5421-2015</w:t>
            </w:r>
          </w:p>
        </w:tc>
        <w:tc>
          <w:tcPr>
            <w:tcW w:w="900" w:type="pct"/>
            <w:vMerge w:val="restart"/>
          </w:tcPr>
          <w:p w14:paraId="0505DCE9" w14:textId="77777777" w:rsidR="00B94EFD" w:rsidRDefault="003503DC">
            <w:pPr>
              <w:ind w:left="-84" w:right="-84"/>
            </w:pPr>
            <w:r>
              <w:rPr>
                <w:sz w:val="22"/>
              </w:rPr>
              <w:t>испытательная лаборатория (ул. Шпилевского, 60, оф. 11Н, 220112 , г. Минск,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4CF87C8F" w14:textId="77777777" w:rsidR="00B94EFD" w:rsidRDefault="00B94EFD">
            <w:pPr>
              <w:ind w:left="-84" w:right="-84"/>
            </w:pPr>
          </w:p>
        </w:tc>
      </w:tr>
      <w:tr w:rsidR="00B94EFD" w14:paraId="7621B278" w14:textId="77777777">
        <w:tc>
          <w:tcPr>
            <w:tcW w:w="290" w:type="pct"/>
          </w:tcPr>
          <w:p w14:paraId="734A0400" w14:textId="77777777" w:rsidR="00B94EFD" w:rsidRDefault="003503DC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9887180" w14:textId="77777777" w:rsidR="00B94EFD" w:rsidRDefault="00B94EFD"/>
        </w:tc>
        <w:tc>
          <w:tcPr>
            <w:tcW w:w="435" w:type="pct"/>
            <w:vMerge/>
          </w:tcPr>
          <w:p w14:paraId="0277454C" w14:textId="77777777" w:rsidR="00B94EFD" w:rsidRDefault="00B94EFD"/>
        </w:tc>
        <w:tc>
          <w:tcPr>
            <w:tcW w:w="970" w:type="pct"/>
          </w:tcPr>
          <w:p w14:paraId="34AA2996" w14:textId="77777777" w:rsidR="00B94EFD" w:rsidRDefault="003503DC">
            <w:pPr>
              <w:ind w:left="-84" w:right="-84"/>
            </w:pPr>
            <w:r>
              <w:rPr>
                <w:sz w:val="22"/>
              </w:rPr>
              <w:t>Общее затухание на участке Затухание ЭКУ Общее затухание на распределительно-абонентском участке сети PON</w:t>
            </w:r>
          </w:p>
        </w:tc>
        <w:tc>
          <w:tcPr>
            <w:tcW w:w="875" w:type="pct"/>
            <w:vMerge/>
          </w:tcPr>
          <w:p w14:paraId="7F0A2314" w14:textId="77777777" w:rsidR="00B94EFD" w:rsidRDefault="00B94EFD"/>
        </w:tc>
        <w:tc>
          <w:tcPr>
            <w:tcW w:w="900" w:type="pct"/>
            <w:vMerge/>
          </w:tcPr>
          <w:p w14:paraId="42F0A0F7" w14:textId="77777777" w:rsidR="00B94EFD" w:rsidRDefault="00B94EFD"/>
        </w:tc>
        <w:tc>
          <w:tcPr>
            <w:tcW w:w="835" w:type="pct"/>
            <w:vMerge/>
          </w:tcPr>
          <w:p w14:paraId="245BF062" w14:textId="77777777" w:rsidR="00B94EFD" w:rsidRDefault="00B94EFD"/>
        </w:tc>
      </w:tr>
      <w:tr w:rsidR="00B94EFD" w14:paraId="79A81163" w14:textId="77777777">
        <w:tc>
          <w:tcPr>
            <w:tcW w:w="290" w:type="pct"/>
          </w:tcPr>
          <w:p w14:paraId="05C8A1C1" w14:textId="77777777" w:rsidR="00B94EFD" w:rsidRDefault="003503DC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7CF21BD6" w14:textId="77777777" w:rsidR="00B94EFD" w:rsidRDefault="00B94EFD"/>
        </w:tc>
        <w:tc>
          <w:tcPr>
            <w:tcW w:w="435" w:type="pct"/>
            <w:vMerge/>
          </w:tcPr>
          <w:p w14:paraId="6F22DFD1" w14:textId="77777777" w:rsidR="00B94EFD" w:rsidRDefault="00B94EFD"/>
        </w:tc>
        <w:tc>
          <w:tcPr>
            <w:tcW w:w="970" w:type="pct"/>
          </w:tcPr>
          <w:p w14:paraId="27F15787" w14:textId="77777777" w:rsidR="00B94EFD" w:rsidRDefault="003503DC">
            <w:pPr>
              <w:ind w:left="-84" w:right="-84"/>
            </w:pPr>
            <w:r>
              <w:rPr>
                <w:sz w:val="22"/>
              </w:rPr>
              <w:t>Потери (затухание) в неразъемных соединениях</w:t>
            </w:r>
          </w:p>
        </w:tc>
        <w:tc>
          <w:tcPr>
            <w:tcW w:w="875" w:type="pct"/>
            <w:vMerge/>
          </w:tcPr>
          <w:p w14:paraId="70B7A098" w14:textId="77777777" w:rsidR="00B94EFD" w:rsidRDefault="00B94EFD"/>
        </w:tc>
        <w:tc>
          <w:tcPr>
            <w:tcW w:w="900" w:type="pct"/>
            <w:vMerge/>
          </w:tcPr>
          <w:p w14:paraId="4F98DD28" w14:textId="77777777" w:rsidR="00B94EFD" w:rsidRDefault="00B94EFD"/>
        </w:tc>
        <w:tc>
          <w:tcPr>
            <w:tcW w:w="835" w:type="pct"/>
            <w:vMerge/>
          </w:tcPr>
          <w:p w14:paraId="36691DC6" w14:textId="77777777" w:rsidR="00B94EFD" w:rsidRDefault="00B94EFD"/>
        </w:tc>
      </w:tr>
      <w:tr w:rsidR="00B94EFD" w14:paraId="0A777167" w14:textId="77777777">
        <w:tc>
          <w:tcPr>
            <w:tcW w:w="290" w:type="pct"/>
          </w:tcPr>
          <w:p w14:paraId="3FB008B6" w14:textId="77777777" w:rsidR="00B94EFD" w:rsidRDefault="003503DC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5F4B10CC" w14:textId="77777777" w:rsidR="00B94EFD" w:rsidRDefault="00B94EFD"/>
        </w:tc>
        <w:tc>
          <w:tcPr>
            <w:tcW w:w="435" w:type="pct"/>
            <w:vMerge/>
          </w:tcPr>
          <w:p w14:paraId="5DD0446A" w14:textId="77777777" w:rsidR="00B94EFD" w:rsidRDefault="00B94EFD"/>
        </w:tc>
        <w:tc>
          <w:tcPr>
            <w:tcW w:w="970" w:type="pct"/>
          </w:tcPr>
          <w:p w14:paraId="19DD7C57" w14:textId="77777777" w:rsidR="00B94EFD" w:rsidRDefault="003503DC">
            <w:pPr>
              <w:ind w:left="-84" w:right="-84"/>
            </w:pPr>
            <w:r>
              <w:rPr>
                <w:sz w:val="22"/>
              </w:rPr>
              <w:t>Потери на вводе излучения оптической мощности в ОК</w:t>
            </w:r>
          </w:p>
        </w:tc>
        <w:tc>
          <w:tcPr>
            <w:tcW w:w="875" w:type="pct"/>
            <w:vMerge/>
          </w:tcPr>
          <w:p w14:paraId="60F7C34F" w14:textId="77777777" w:rsidR="00B94EFD" w:rsidRDefault="00B94EFD"/>
        </w:tc>
        <w:tc>
          <w:tcPr>
            <w:tcW w:w="900" w:type="pct"/>
            <w:vMerge/>
          </w:tcPr>
          <w:p w14:paraId="1C0CA643" w14:textId="77777777" w:rsidR="00B94EFD" w:rsidRDefault="00B94EFD"/>
        </w:tc>
        <w:tc>
          <w:tcPr>
            <w:tcW w:w="835" w:type="pct"/>
            <w:vMerge/>
          </w:tcPr>
          <w:p w14:paraId="2C5315C8" w14:textId="77777777" w:rsidR="00B94EFD" w:rsidRDefault="00B94EFD"/>
        </w:tc>
      </w:tr>
      <w:tr w:rsidR="00B94EFD" w14:paraId="2A9B6CF5" w14:textId="77777777">
        <w:tc>
          <w:tcPr>
            <w:tcW w:w="290" w:type="pct"/>
          </w:tcPr>
          <w:p w14:paraId="2346246F" w14:textId="77777777" w:rsidR="00B94EFD" w:rsidRDefault="003503DC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54F069A6" w14:textId="77777777" w:rsidR="00B94EFD" w:rsidRDefault="00B94EFD"/>
        </w:tc>
        <w:tc>
          <w:tcPr>
            <w:tcW w:w="435" w:type="pct"/>
            <w:vMerge/>
          </w:tcPr>
          <w:p w14:paraId="2611EF68" w14:textId="77777777" w:rsidR="00B94EFD" w:rsidRDefault="00B94EFD"/>
        </w:tc>
        <w:tc>
          <w:tcPr>
            <w:tcW w:w="970" w:type="pct"/>
          </w:tcPr>
          <w:p w14:paraId="191A240D" w14:textId="77777777" w:rsidR="00B94EFD" w:rsidRDefault="003503DC">
            <w:pPr>
              <w:ind w:left="-84" w:right="-84"/>
            </w:pPr>
            <w:r>
              <w:rPr>
                <w:sz w:val="22"/>
              </w:rPr>
              <w:t>Затухание ЭКУ, приведенное к длине 1 км</w:t>
            </w:r>
          </w:p>
        </w:tc>
        <w:tc>
          <w:tcPr>
            <w:tcW w:w="875" w:type="pct"/>
            <w:vMerge/>
          </w:tcPr>
          <w:p w14:paraId="1AE5D433" w14:textId="77777777" w:rsidR="00B94EFD" w:rsidRDefault="00B94EFD"/>
        </w:tc>
        <w:tc>
          <w:tcPr>
            <w:tcW w:w="900" w:type="pct"/>
            <w:vMerge/>
          </w:tcPr>
          <w:p w14:paraId="7E0A7B52" w14:textId="77777777" w:rsidR="00B94EFD" w:rsidRDefault="00B94EFD"/>
        </w:tc>
        <w:tc>
          <w:tcPr>
            <w:tcW w:w="835" w:type="pct"/>
            <w:vMerge/>
          </w:tcPr>
          <w:p w14:paraId="7329EDF9" w14:textId="77777777" w:rsidR="00B94EFD" w:rsidRDefault="00B94EFD"/>
        </w:tc>
      </w:tr>
      <w:tr w:rsidR="00B94EFD" w14:paraId="76FD65A0" w14:textId="77777777">
        <w:trPr>
          <w:trHeight w:val="230"/>
        </w:trPr>
        <w:tc>
          <w:tcPr>
            <w:tcW w:w="290" w:type="pct"/>
            <w:vMerge w:val="restart"/>
          </w:tcPr>
          <w:p w14:paraId="27AFC474" w14:textId="77777777" w:rsidR="00B94EFD" w:rsidRDefault="003503DC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1D105AA1" w14:textId="77777777" w:rsidR="00B94EFD" w:rsidRDefault="00B94EFD"/>
        </w:tc>
        <w:tc>
          <w:tcPr>
            <w:tcW w:w="435" w:type="pct"/>
            <w:vMerge/>
          </w:tcPr>
          <w:p w14:paraId="177186B7" w14:textId="77777777" w:rsidR="00B94EFD" w:rsidRDefault="00B94EFD"/>
        </w:tc>
        <w:tc>
          <w:tcPr>
            <w:tcW w:w="970" w:type="pct"/>
            <w:vMerge w:val="restart"/>
          </w:tcPr>
          <w:p w14:paraId="7949E51B" w14:textId="77777777" w:rsidR="00B94EFD" w:rsidRDefault="003503DC">
            <w:pPr>
              <w:ind w:left="-84" w:right="-84"/>
            </w:pPr>
            <w:r>
              <w:rPr>
                <w:sz w:val="22"/>
              </w:rPr>
              <w:t>Оптическая длина</w:t>
            </w:r>
          </w:p>
        </w:tc>
        <w:tc>
          <w:tcPr>
            <w:tcW w:w="875" w:type="pct"/>
            <w:vMerge/>
          </w:tcPr>
          <w:p w14:paraId="22E739B7" w14:textId="77777777" w:rsidR="00B94EFD" w:rsidRDefault="00B94EFD"/>
        </w:tc>
        <w:tc>
          <w:tcPr>
            <w:tcW w:w="900" w:type="pct"/>
            <w:vMerge/>
          </w:tcPr>
          <w:p w14:paraId="1B9DF388" w14:textId="77777777" w:rsidR="00B94EFD" w:rsidRDefault="00B94EFD"/>
        </w:tc>
        <w:tc>
          <w:tcPr>
            <w:tcW w:w="835" w:type="pct"/>
            <w:vMerge/>
          </w:tcPr>
          <w:p w14:paraId="159457EA" w14:textId="77777777" w:rsidR="00B94EFD" w:rsidRDefault="00B94EFD"/>
        </w:tc>
      </w:tr>
      <w:tr w:rsidR="00B94EFD" w14:paraId="58384FBC" w14:textId="77777777">
        <w:trPr>
          <w:trHeight w:val="230"/>
        </w:trPr>
        <w:tc>
          <w:tcPr>
            <w:tcW w:w="290" w:type="pct"/>
            <w:vMerge w:val="restart"/>
          </w:tcPr>
          <w:p w14:paraId="72309F1C" w14:textId="77777777" w:rsidR="00B94EFD" w:rsidRDefault="003503DC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4E54FC44" w14:textId="77777777" w:rsidR="00B94EFD" w:rsidRDefault="003503DC">
            <w:pPr>
              <w:ind w:left="-84" w:right="-84"/>
            </w:pPr>
            <w:r>
              <w:rPr>
                <w:sz w:val="22"/>
              </w:rPr>
              <w:t>Системы вентиляции и кондиционирования воздуха с механическим побуждением</w:t>
            </w:r>
          </w:p>
        </w:tc>
        <w:tc>
          <w:tcPr>
            <w:tcW w:w="435" w:type="pct"/>
            <w:vMerge w:val="restart"/>
          </w:tcPr>
          <w:p w14:paraId="2D5EA9BA" w14:textId="77777777" w:rsidR="00B94EFD" w:rsidRDefault="003503D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0" w:type="pct"/>
            <w:vMerge w:val="restart"/>
          </w:tcPr>
          <w:p w14:paraId="23A20310" w14:textId="77777777" w:rsidR="00B94EFD" w:rsidRDefault="003503DC">
            <w:pPr>
              <w:ind w:left="-84" w:right="-84"/>
            </w:pPr>
            <w:r>
              <w:rPr>
                <w:sz w:val="22"/>
              </w:rPr>
              <w:t xml:space="preserve">-скорость движения воздуха; -давление (статическое, динамическое. полное); - потери полного давления; - расход воздуха; - </w:t>
            </w:r>
            <w:r>
              <w:rPr>
                <w:sz w:val="22"/>
              </w:rPr>
              <w:lastRenderedPageBreak/>
              <w:t>температура перемещаемого воздуха.</w:t>
            </w:r>
          </w:p>
        </w:tc>
        <w:tc>
          <w:tcPr>
            <w:tcW w:w="875" w:type="pct"/>
            <w:vMerge w:val="restart"/>
          </w:tcPr>
          <w:p w14:paraId="195C4306" w14:textId="77777777" w:rsidR="00B94EFD" w:rsidRDefault="003503DC">
            <w:pPr>
              <w:ind w:left="-84" w:right="-84"/>
            </w:pPr>
            <w:r>
              <w:rPr>
                <w:sz w:val="22"/>
              </w:rPr>
              <w:lastRenderedPageBreak/>
              <w:t>ГОСТ 12.3.018-79</w:t>
            </w:r>
          </w:p>
        </w:tc>
        <w:tc>
          <w:tcPr>
            <w:tcW w:w="900" w:type="pct"/>
            <w:vMerge w:val="restart"/>
          </w:tcPr>
          <w:p w14:paraId="0383F83A" w14:textId="77777777" w:rsidR="00B94EFD" w:rsidRDefault="003503DC">
            <w:pPr>
              <w:ind w:left="-84" w:right="-84"/>
            </w:pPr>
            <w:r>
              <w:rPr>
                <w:sz w:val="22"/>
              </w:rPr>
              <w:t>испытательная лаборатория (ул. Шпилевского, 60, оф. 11Н, 220112 , г. Минск,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78D681A3" w14:textId="77777777" w:rsidR="00B94EFD" w:rsidRDefault="00B94EFD">
            <w:pPr>
              <w:ind w:left="-84" w:right="-84"/>
            </w:pPr>
          </w:p>
        </w:tc>
      </w:tr>
      <w:tr w:rsidR="00B94EFD" w14:paraId="1451EF36" w14:textId="77777777">
        <w:tc>
          <w:tcPr>
            <w:tcW w:w="290" w:type="pct"/>
          </w:tcPr>
          <w:p w14:paraId="0357D384" w14:textId="77777777" w:rsidR="00B94EFD" w:rsidRDefault="003503DC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5B5A17DD" w14:textId="77777777" w:rsidR="00B94EFD" w:rsidRDefault="003503DC">
            <w:pPr>
              <w:ind w:left="-84" w:right="-84"/>
            </w:pPr>
            <w:r>
              <w:rPr>
                <w:sz w:val="22"/>
              </w:rPr>
              <w:t>Системы противодымной защиты зданий и сооружений</w:t>
            </w:r>
          </w:p>
        </w:tc>
        <w:tc>
          <w:tcPr>
            <w:tcW w:w="435" w:type="pct"/>
            <w:vMerge w:val="restart"/>
          </w:tcPr>
          <w:p w14:paraId="2A5259DF" w14:textId="77777777" w:rsidR="00B94EFD" w:rsidRDefault="003503DC">
            <w:pPr>
              <w:ind w:left="-84" w:right="-84"/>
            </w:pPr>
            <w:r>
              <w:rPr>
                <w:sz w:val="22"/>
              </w:rPr>
              <w:t>100.13/23.000</w:t>
            </w:r>
          </w:p>
        </w:tc>
        <w:tc>
          <w:tcPr>
            <w:tcW w:w="970" w:type="pct"/>
          </w:tcPr>
          <w:p w14:paraId="344E78A9" w14:textId="77777777" w:rsidR="00B94EFD" w:rsidRDefault="003503DC">
            <w:pPr>
              <w:ind w:left="-84" w:right="-84"/>
            </w:pPr>
            <w:r>
              <w:rPr>
                <w:sz w:val="22"/>
              </w:rPr>
              <w:t>Фактический массовый (объемный) расход воздуха, удаляемого через дымоприемные устройства, приведенный к нормальным условиям.</w:t>
            </w:r>
          </w:p>
        </w:tc>
        <w:tc>
          <w:tcPr>
            <w:tcW w:w="875" w:type="pct"/>
            <w:vMerge w:val="restart"/>
          </w:tcPr>
          <w:p w14:paraId="4177AB29" w14:textId="77777777" w:rsidR="00B94EFD" w:rsidRDefault="003503DC">
            <w:pPr>
              <w:ind w:left="-84" w:right="-84"/>
            </w:pPr>
            <w:r>
              <w:rPr>
                <w:sz w:val="22"/>
              </w:rPr>
              <w:t>ГОСТ 12.3.018-79;</w:t>
            </w:r>
            <w:r>
              <w:rPr>
                <w:sz w:val="22"/>
              </w:rPr>
              <w:br/>
              <w:t>НПБ 23-2010</w:t>
            </w:r>
          </w:p>
        </w:tc>
        <w:tc>
          <w:tcPr>
            <w:tcW w:w="900" w:type="pct"/>
            <w:vMerge w:val="restart"/>
          </w:tcPr>
          <w:p w14:paraId="26EE0D7A" w14:textId="77777777" w:rsidR="00B94EFD" w:rsidRDefault="003503DC">
            <w:pPr>
              <w:ind w:left="-84" w:right="-84"/>
            </w:pPr>
            <w:r>
              <w:rPr>
                <w:sz w:val="22"/>
              </w:rPr>
              <w:t>испытательная лаборатория (ул. Шпилевского, 60, оф. 11Н, 220112 , г. Минск, Минский район, Минская область)</w:t>
            </w:r>
          </w:p>
        </w:tc>
        <w:tc>
          <w:tcPr>
            <w:tcW w:w="835" w:type="pct"/>
            <w:vMerge w:val="restart"/>
          </w:tcPr>
          <w:p w14:paraId="1587C309" w14:textId="77777777" w:rsidR="00B94EFD" w:rsidRDefault="00B94EFD">
            <w:pPr>
              <w:ind w:left="-84" w:right="-84"/>
            </w:pPr>
          </w:p>
        </w:tc>
      </w:tr>
      <w:tr w:rsidR="00B94EFD" w14:paraId="2BA07E9D" w14:textId="77777777">
        <w:tc>
          <w:tcPr>
            <w:tcW w:w="290" w:type="pct"/>
          </w:tcPr>
          <w:p w14:paraId="2652B446" w14:textId="77777777" w:rsidR="00B94EFD" w:rsidRDefault="003503DC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0" w:type="pct"/>
            <w:vMerge/>
          </w:tcPr>
          <w:p w14:paraId="4DDAAA1C" w14:textId="77777777" w:rsidR="00B94EFD" w:rsidRDefault="00B94EFD"/>
        </w:tc>
        <w:tc>
          <w:tcPr>
            <w:tcW w:w="435" w:type="pct"/>
            <w:vMerge/>
          </w:tcPr>
          <w:p w14:paraId="58BCD55A" w14:textId="77777777" w:rsidR="00B94EFD" w:rsidRDefault="00B94EFD"/>
        </w:tc>
        <w:tc>
          <w:tcPr>
            <w:tcW w:w="970" w:type="pct"/>
          </w:tcPr>
          <w:p w14:paraId="5F51CE16" w14:textId="77777777" w:rsidR="00B94EFD" w:rsidRDefault="003503DC">
            <w:pPr>
              <w:ind w:left="-84" w:right="-84"/>
            </w:pPr>
            <w:r>
              <w:rPr>
                <w:sz w:val="22"/>
              </w:rPr>
              <w:t>Скорость движения воздуха в дверном проеме тамбур-шлюза незадымляемой лестничной клетки типа Н3, незадымляемой лестничной клетки типа Н2 на этаже или дверном проеме незадымляемой лестничной клетки типа Н2, ведущему наружу.</w:t>
            </w:r>
          </w:p>
        </w:tc>
        <w:tc>
          <w:tcPr>
            <w:tcW w:w="875" w:type="pct"/>
            <w:vMerge/>
          </w:tcPr>
          <w:p w14:paraId="605C0D83" w14:textId="77777777" w:rsidR="00B94EFD" w:rsidRDefault="00B94EFD"/>
        </w:tc>
        <w:tc>
          <w:tcPr>
            <w:tcW w:w="900" w:type="pct"/>
            <w:vMerge/>
          </w:tcPr>
          <w:p w14:paraId="467F4D88" w14:textId="77777777" w:rsidR="00B94EFD" w:rsidRDefault="00B94EFD"/>
        </w:tc>
        <w:tc>
          <w:tcPr>
            <w:tcW w:w="835" w:type="pct"/>
            <w:vMerge/>
          </w:tcPr>
          <w:p w14:paraId="1CCE2650" w14:textId="77777777" w:rsidR="00B94EFD" w:rsidRDefault="00B94EFD"/>
        </w:tc>
      </w:tr>
      <w:tr w:rsidR="00B94EFD" w14:paraId="151B6EC1" w14:textId="77777777">
        <w:tc>
          <w:tcPr>
            <w:tcW w:w="290" w:type="pct"/>
          </w:tcPr>
          <w:p w14:paraId="472625AD" w14:textId="77777777" w:rsidR="00B94EFD" w:rsidRDefault="003503DC">
            <w:pPr>
              <w:ind w:left="-84" w:right="-84"/>
            </w:pPr>
            <w:r>
              <w:rPr>
                <w:sz w:val="22"/>
              </w:rPr>
              <w:t>3.3**</w:t>
            </w:r>
          </w:p>
        </w:tc>
        <w:tc>
          <w:tcPr>
            <w:tcW w:w="680" w:type="pct"/>
            <w:vMerge/>
          </w:tcPr>
          <w:p w14:paraId="1D80331E" w14:textId="77777777" w:rsidR="00B94EFD" w:rsidRDefault="00B94EFD"/>
        </w:tc>
        <w:tc>
          <w:tcPr>
            <w:tcW w:w="435" w:type="pct"/>
            <w:vMerge/>
          </w:tcPr>
          <w:p w14:paraId="5A35D47F" w14:textId="77777777" w:rsidR="00B94EFD" w:rsidRDefault="00B94EFD"/>
        </w:tc>
        <w:tc>
          <w:tcPr>
            <w:tcW w:w="970" w:type="pct"/>
          </w:tcPr>
          <w:p w14:paraId="5E25FABB" w14:textId="77777777" w:rsidR="00B94EFD" w:rsidRDefault="003503DC">
            <w:pPr>
              <w:ind w:left="-84" w:right="-84"/>
            </w:pPr>
            <w:r>
              <w:rPr>
                <w:sz w:val="22"/>
              </w:rPr>
              <w:t>Фактические значения избыточного давления воздуха в незадымляемых лестничных клетках типа Н2 (секциях лестничных клеток), шахтах лифтов, тамбур-шлюзах и других помещениях.</w:t>
            </w:r>
          </w:p>
        </w:tc>
        <w:tc>
          <w:tcPr>
            <w:tcW w:w="875" w:type="pct"/>
            <w:vMerge/>
          </w:tcPr>
          <w:p w14:paraId="7210B5AB" w14:textId="77777777" w:rsidR="00B94EFD" w:rsidRDefault="00B94EFD"/>
        </w:tc>
        <w:tc>
          <w:tcPr>
            <w:tcW w:w="900" w:type="pct"/>
            <w:vMerge/>
          </w:tcPr>
          <w:p w14:paraId="061643E1" w14:textId="77777777" w:rsidR="00B94EFD" w:rsidRDefault="00B94EFD"/>
        </w:tc>
        <w:tc>
          <w:tcPr>
            <w:tcW w:w="835" w:type="pct"/>
            <w:vMerge/>
          </w:tcPr>
          <w:p w14:paraId="1F36D1CD" w14:textId="77777777" w:rsidR="00B94EFD" w:rsidRDefault="00B94EFD"/>
        </w:tc>
      </w:tr>
      <w:tr w:rsidR="00B94EFD" w14:paraId="525EF46A" w14:textId="77777777">
        <w:trPr>
          <w:trHeight w:val="230"/>
        </w:trPr>
        <w:tc>
          <w:tcPr>
            <w:tcW w:w="290" w:type="pct"/>
            <w:vMerge w:val="restart"/>
          </w:tcPr>
          <w:p w14:paraId="5874AE50" w14:textId="77777777" w:rsidR="00B94EFD" w:rsidRDefault="003503DC">
            <w:pPr>
              <w:ind w:left="-84" w:right="-84"/>
            </w:pPr>
            <w:r>
              <w:rPr>
                <w:sz w:val="22"/>
              </w:rPr>
              <w:t>3.4**</w:t>
            </w:r>
          </w:p>
        </w:tc>
        <w:tc>
          <w:tcPr>
            <w:tcW w:w="680" w:type="pct"/>
            <w:vMerge/>
          </w:tcPr>
          <w:p w14:paraId="0F5028DA" w14:textId="77777777" w:rsidR="00B94EFD" w:rsidRDefault="00B94EFD"/>
        </w:tc>
        <w:tc>
          <w:tcPr>
            <w:tcW w:w="435" w:type="pct"/>
            <w:vMerge/>
          </w:tcPr>
          <w:p w14:paraId="113BFB5B" w14:textId="77777777" w:rsidR="00B94EFD" w:rsidRDefault="00B94EFD"/>
        </w:tc>
        <w:tc>
          <w:tcPr>
            <w:tcW w:w="970" w:type="pct"/>
            <w:vMerge w:val="restart"/>
          </w:tcPr>
          <w:p w14:paraId="45268276" w14:textId="77777777" w:rsidR="00B94EFD" w:rsidRDefault="003503DC">
            <w:pPr>
              <w:ind w:left="-84" w:right="-84"/>
            </w:pPr>
            <w:r>
              <w:rPr>
                <w:sz w:val="22"/>
              </w:rPr>
              <w:t>Перепад давления на закрытых дверях на путях эвакуации</w:t>
            </w:r>
          </w:p>
        </w:tc>
        <w:tc>
          <w:tcPr>
            <w:tcW w:w="875" w:type="pct"/>
            <w:vMerge/>
          </w:tcPr>
          <w:p w14:paraId="7167CFBE" w14:textId="77777777" w:rsidR="00B94EFD" w:rsidRDefault="00B94EFD"/>
        </w:tc>
        <w:tc>
          <w:tcPr>
            <w:tcW w:w="900" w:type="pct"/>
            <w:vMerge/>
          </w:tcPr>
          <w:p w14:paraId="369994ED" w14:textId="77777777" w:rsidR="00B94EFD" w:rsidRDefault="00B94EFD"/>
        </w:tc>
        <w:tc>
          <w:tcPr>
            <w:tcW w:w="835" w:type="pct"/>
            <w:vMerge/>
          </w:tcPr>
          <w:p w14:paraId="3CF306F7" w14:textId="77777777" w:rsidR="00B94EFD" w:rsidRDefault="00B94EFD"/>
        </w:tc>
      </w:tr>
    </w:tbl>
    <w:p w14:paraId="1FD379AD" w14:textId="77777777" w:rsidR="004108B8" w:rsidRDefault="004108B8" w:rsidP="00C35CF2">
      <w:pPr>
        <w:rPr>
          <w:sz w:val="24"/>
          <w:szCs w:val="24"/>
        </w:rPr>
      </w:pPr>
    </w:p>
    <w:p w14:paraId="0EEF9C4C" w14:textId="77777777" w:rsidR="005B5277" w:rsidRPr="00F957C7" w:rsidRDefault="005B5277" w:rsidP="00C35CF2">
      <w:pPr>
        <w:rPr>
          <w:sz w:val="24"/>
          <w:szCs w:val="24"/>
        </w:rPr>
      </w:pPr>
    </w:p>
    <w:sectPr w:rsidR="005B5277" w:rsidRPr="00F957C7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4DBB7" w14:textId="77777777" w:rsidR="00F01112" w:rsidRDefault="00F01112" w:rsidP="0011070C">
      <w:r>
        <w:separator/>
      </w:r>
    </w:p>
  </w:endnote>
  <w:endnote w:type="continuationSeparator" w:id="0">
    <w:p w14:paraId="49503C49" w14:textId="77777777" w:rsidR="00F01112" w:rsidRDefault="00F0111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67806885" w14:textId="77777777" w:rsidR="00542DF1" w:rsidRDefault="00542DF1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5902D978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EC3437D" w14:textId="67EF1AFA" w:rsidR="00222A33" w:rsidRPr="001F6408" w:rsidRDefault="001F6408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3503DC">
            <w:rPr>
              <w:rFonts w:eastAsia="ArialMT"/>
              <w:sz w:val="18"/>
              <w:szCs w:val="18"/>
              <w:lang w:val="ru-RU"/>
            </w:rPr>
            <w:t>27.03.2026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401180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D5DBB2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7C95CE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B8892E3" w14:textId="7974343F" w:rsidR="00306EC9" w:rsidRPr="00123D1B" w:rsidRDefault="00CE441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sz w:val="18"/>
              <w:szCs w:val="18"/>
              <w:lang w:val="ru-BY"/>
            </w:rPr>
          </w:pPr>
          <w:r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3503DC">
            <w:rPr>
              <w:rFonts w:eastAsia="ArialMT"/>
              <w:sz w:val="18"/>
              <w:szCs w:val="18"/>
            </w:rPr>
            <w:t>27.03.2026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17817BC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7335825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2FE057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089E1" w14:textId="77777777" w:rsidR="00F01112" w:rsidRDefault="00F01112" w:rsidP="0011070C">
      <w:r>
        <w:separator/>
      </w:r>
    </w:p>
  </w:footnote>
  <w:footnote w:type="continuationSeparator" w:id="0">
    <w:p w14:paraId="3B4FD9C7" w14:textId="77777777" w:rsidR="00F01112" w:rsidRDefault="00F0111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9F1BA" w14:textId="77777777" w:rsidR="00542DF1" w:rsidRDefault="00542DF1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75E09DD7" w14:textId="77777777" w:rsidTr="003503DC">
      <w:trPr>
        <w:trHeight w:val="221"/>
      </w:trPr>
      <w:tc>
        <w:tcPr>
          <w:tcW w:w="12186" w:type="dxa"/>
          <w:vAlign w:val="center"/>
        </w:tcPr>
        <w:p w14:paraId="6C32E6F4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7D307D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2.4778</w:t>
          </w:r>
        </w:p>
      </w:tc>
    </w:tr>
  </w:tbl>
  <w:p w14:paraId="4514401C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A8EA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1B313F88" w14:textId="77777777" w:rsidTr="003503DC">
      <w:trPr>
        <w:trHeight w:val="221"/>
      </w:trPr>
      <w:tc>
        <w:tcPr>
          <w:tcW w:w="12186" w:type="dxa"/>
          <w:vAlign w:val="center"/>
        </w:tcPr>
        <w:p w14:paraId="631F24FC" w14:textId="77777777" w:rsidR="007B3872" w:rsidRPr="003503DC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"ДЮВР-ЭЛЕКТРО"</w:t>
          </w:r>
          <w:r w:rsidRPr="003503D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3CDAB79B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испытательная лаборатория</w:t>
          </w:r>
        </w:p>
      </w:tc>
      <w:tc>
        <w:tcPr>
          <w:tcW w:w="2353" w:type="dxa"/>
          <w:vAlign w:val="center"/>
        </w:tcPr>
        <w:p w14:paraId="2DC289E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2.4778</w:t>
          </w:r>
        </w:p>
      </w:tc>
    </w:tr>
  </w:tbl>
  <w:p w14:paraId="4B5F0B5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43A6"/>
    <w:rsid w:val="00067FEC"/>
    <w:rsid w:val="00090EA2"/>
    <w:rsid w:val="000B23BF"/>
    <w:rsid w:val="000C58BA"/>
    <w:rsid w:val="000C6CCD"/>
    <w:rsid w:val="000D49BB"/>
    <w:rsid w:val="000E2802"/>
    <w:rsid w:val="0011070C"/>
    <w:rsid w:val="00116AD0"/>
    <w:rsid w:val="00117059"/>
    <w:rsid w:val="00120BDA"/>
    <w:rsid w:val="00121649"/>
    <w:rsid w:val="00123D1B"/>
    <w:rsid w:val="00124258"/>
    <w:rsid w:val="00132246"/>
    <w:rsid w:val="00162213"/>
    <w:rsid w:val="00162D37"/>
    <w:rsid w:val="001726BA"/>
    <w:rsid w:val="001755EA"/>
    <w:rsid w:val="001925E1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2CC4"/>
    <w:rsid w:val="003054C2"/>
    <w:rsid w:val="00305E11"/>
    <w:rsid w:val="00306EC9"/>
    <w:rsid w:val="0031023B"/>
    <w:rsid w:val="003324CA"/>
    <w:rsid w:val="003503DC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108B8"/>
    <w:rsid w:val="00436741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42DF1"/>
    <w:rsid w:val="00552FE5"/>
    <w:rsid w:val="0056070B"/>
    <w:rsid w:val="00590C2E"/>
    <w:rsid w:val="00592241"/>
    <w:rsid w:val="005B5277"/>
    <w:rsid w:val="005D5C7B"/>
    <w:rsid w:val="005E250C"/>
    <w:rsid w:val="005E33F5"/>
    <w:rsid w:val="005E611E"/>
    <w:rsid w:val="005E7EB9"/>
    <w:rsid w:val="00604DAD"/>
    <w:rsid w:val="00645468"/>
    <w:rsid w:val="00645DC8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B7734"/>
    <w:rsid w:val="008C6194"/>
    <w:rsid w:val="008E43A5"/>
    <w:rsid w:val="0090253C"/>
    <w:rsid w:val="00915BFB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58D7"/>
    <w:rsid w:val="00A47C62"/>
    <w:rsid w:val="00A70CA6"/>
    <w:rsid w:val="00A755C7"/>
    <w:rsid w:val="00A7672E"/>
    <w:rsid w:val="00A82E98"/>
    <w:rsid w:val="00AA45C5"/>
    <w:rsid w:val="00AB1825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4EFD"/>
    <w:rsid w:val="00B9559C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D7A54"/>
    <w:rsid w:val="00CE4412"/>
    <w:rsid w:val="00CF2879"/>
    <w:rsid w:val="00CF3A7A"/>
    <w:rsid w:val="00CF4334"/>
    <w:rsid w:val="00D10C95"/>
    <w:rsid w:val="00D56371"/>
    <w:rsid w:val="00D876E6"/>
    <w:rsid w:val="00DA5E7A"/>
    <w:rsid w:val="00DA6561"/>
    <w:rsid w:val="00DA6687"/>
    <w:rsid w:val="00DB1FAE"/>
    <w:rsid w:val="00DB7FF2"/>
    <w:rsid w:val="00DC6762"/>
    <w:rsid w:val="00DD4EA5"/>
    <w:rsid w:val="00DD6493"/>
    <w:rsid w:val="00DE6F93"/>
    <w:rsid w:val="00DF7DAB"/>
    <w:rsid w:val="00E01AC2"/>
    <w:rsid w:val="00E05856"/>
    <w:rsid w:val="00E13A20"/>
    <w:rsid w:val="00E14F8A"/>
    <w:rsid w:val="00E162E5"/>
    <w:rsid w:val="00E24C9F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01112"/>
    <w:rsid w:val="00F113BD"/>
    <w:rsid w:val="00F2328C"/>
    <w:rsid w:val="00F47A72"/>
    <w:rsid w:val="00F47F4D"/>
    <w:rsid w:val="00F50CE2"/>
    <w:rsid w:val="00F525F3"/>
    <w:rsid w:val="00F8255B"/>
    <w:rsid w:val="00F86DE9"/>
    <w:rsid w:val="00F957C7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8E22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2026-03-30T06:07:00Z</dcterms:created>
  <dcterms:modified xsi:type="dcterms:W3CDTF">2026-03-30T06:18:00Z</dcterms:modified>
</cp:coreProperties>
</file>