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79A2A" w14:textId="42A8410C" w:rsidR="00715896" w:rsidRPr="00715896" w:rsidRDefault="00715896" w:rsidP="003F7504">
      <w:pPr>
        <w:widowControl/>
        <w:shd w:val="clear" w:color="auto" w:fill="FFFFFF"/>
        <w:autoSpaceDE/>
        <w:autoSpaceDN/>
        <w:spacing w:after="240"/>
        <w:jc w:val="center"/>
        <w:rPr>
          <w:rFonts w:ascii="Times New Roman" w:eastAsia="Times New Roman" w:hAnsi="Times New Roman" w:cs="Times New Roman"/>
          <w:color w:val="0F1115"/>
          <w:sz w:val="30"/>
          <w:szCs w:val="30"/>
          <w:lang w:val="ru-BY" w:eastAsia="ru-BY" w:bidi="ar-SA"/>
        </w:rPr>
      </w:pPr>
      <w:r w:rsidRPr="0071589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val="ru-BY" w:eastAsia="ru-BY" w:bidi="ar-SA"/>
        </w:rPr>
        <w:t>УВЕДОМЛЕНИЕ</w:t>
      </w:r>
      <w:r w:rsidRPr="00715896">
        <w:rPr>
          <w:rFonts w:ascii="Times New Roman" w:eastAsia="Times New Roman" w:hAnsi="Times New Roman" w:cs="Times New Roman"/>
          <w:color w:val="0F1115"/>
          <w:sz w:val="30"/>
          <w:szCs w:val="30"/>
          <w:lang w:val="ru-BY" w:eastAsia="ru-BY" w:bidi="ar-SA"/>
        </w:rPr>
        <w:br/>
        <w:t xml:space="preserve">о </w:t>
      </w:r>
      <w:r w:rsidRPr="00715896">
        <w:rPr>
          <w:rFonts w:ascii="Times New Roman" w:eastAsia="Times New Roman" w:hAnsi="Times New Roman" w:cs="Times New Roman"/>
          <w:color w:val="0F1115"/>
          <w:sz w:val="30"/>
          <w:szCs w:val="30"/>
          <w:lang w:eastAsia="ru-BY" w:bidi="ar-SA"/>
        </w:rPr>
        <w:t xml:space="preserve">принятом </w:t>
      </w:r>
      <w:r w:rsidRPr="00715896">
        <w:rPr>
          <w:rFonts w:ascii="Times New Roman" w:eastAsia="Times New Roman" w:hAnsi="Times New Roman" w:cs="Times New Roman"/>
          <w:color w:val="0F1115"/>
          <w:sz w:val="30"/>
          <w:szCs w:val="30"/>
          <w:lang w:val="ru-BY" w:eastAsia="ru-BY" w:bidi="ar-SA"/>
        </w:rPr>
        <w:t xml:space="preserve">решении </w:t>
      </w:r>
      <w:r w:rsidR="007A4EFC">
        <w:rPr>
          <w:rFonts w:ascii="Times New Roman" w:eastAsia="Times New Roman" w:hAnsi="Times New Roman" w:cs="Times New Roman"/>
          <w:color w:val="0F1115"/>
          <w:sz w:val="30"/>
          <w:szCs w:val="30"/>
          <w:lang w:val="ru-BY" w:eastAsia="ru-BY" w:bidi="ar-SA"/>
        </w:rPr>
        <w:t>по аккредитации</w:t>
      </w:r>
    </w:p>
    <w:p w14:paraId="02521F58" w14:textId="63FE8F87" w:rsidR="00715896" w:rsidRPr="00357F51" w:rsidRDefault="00715896" w:rsidP="005B1CC7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 w:bidi="ar-SA"/>
        </w:rPr>
      </w:pPr>
      <w:bookmarkStart w:id="0" w:name="_Hlk212544727"/>
      <w:r w:rsidRPr="005B1CC7">
        <w:rPr>
          <w:rFonts w:ascii="Times New Roman" w:eastAsia="Times New Roman" w:hAnsi="Times New Roman" w:cs="Times New Roman"/>
          <w:color w:val="0F1115"/>
          <w:sz w:val="28"/>
          <w:szCs w:val="28"/>
          <w:lang w:eastAsia="ru-BY" w:bidi="ar-SA"/>
        </w:rPr>
        <w:t xml:space="preserve">Наименование </w:t>
      </w:r>
      <w:r w:rsidRPr="005B1CC7"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  <w:t>юридического лица</w:t>
      </w:r>
      <w:r w:rsidRPr="005B1CC7">
        <w:rPr>
          <w:rFonts w:ascii="Times New Roman" w:eastAsia="Times New Roman" w:hAnsi="Times New Roman" w:cs="Times New Roman"/>
          <w:color w:val="0F1115"/>
          <w:sz w:val="28"/>
          <w:szCs w:val="28"/>
          <w:lang w:eastAsia="ru-BY" w:bidi="ar-SA"/>
        </w:rPr>
        <w:t>:</w:t>
      </w:r>
      <w:bookmarkEnd w:id="0"/>
      <w:r w:rsidR="00357F51" w:rsidRPr="00357F5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 w:bidi="ar-SA"/>
        </w:rPr>
        <w:t xml:space="preserve"> Общество с ограниченной ответственностью "ВиЭмАй"</w:t>
      </w:r>
    </w:p>
    <w:p w14:paraId="23891D88" w14:textId="02E2B76F" w:rsidR="00715896" w:rsidRPr="00357F51" w:rsidRDefault="00715896" w:rsidP="005B1CC7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 w:bidi="ar-SA"/>
        </w:rPr>
      </w:pPr>
      <w:r w:rsidRPr="005B1CC7">
        <w:rPr>
          <w:rFonts w:ascii="Times New Roman" w:eastAsia="Times New Roman" w:hAnsi="Times New Roman" w:cs="Times New Roman"/>
          <w:color w:val="0F1115"/>
          <w:sz w:val="28"/>
          <w:szCs w:val="28"/>
          <w:lang w:eastAsia="ru-BY" w:bidi="ar-SA"/>
        </w:rPr>
        <w:t>Наименование структурного подразделения юридического лица (в случае его аккредитации):</w:t>
      </w:r>
      <w:r w:rsidRPr="007158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 w:bidi="ar-SA"/>
        </w:rPr>
        <w:t xml:space="preserve"> </w:t>
      </w:r>
      <w:r w:rsidR="00357F51" w:rsidRPr="00357F5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 w:bidi="ar-SA"/>
        </w:rPr>
        <w:t>испытательная лаборатория "Эксперт-Авто"</w:t>
      </w:r>
    </w:p>
    <w:p w14:paraId="5E3EA47A" w14:textId="355FA3E9" w:rsidR="00715896" w:rsidRPr="00357F51" w:rsidRDefault="00715896" w:rsidP="005B1CC7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 w:bidi="ar-SA"/>
        </w:rPr>
      </w:pPr>
      <w:r w:rsidRPr="005B1CC7">
        <w:rPr>
          <w:rFonts w:ascii="Times New Roman" w:eastAsia="Times New Roman" w:hAnsi="Times New Roman" w:cs="Times New Roman"/>
          <w:color w:val="0F1115"/>
          <w:sz w:val="28"/>
          <w:szCs w:val="28"/>
          <w:lang w:eastAsia="ru-BY" w:bidi="ar-SA"/>
        </w:rPr>
        <w:t>Уникальный регистрационный номер аккредитованного субъекта в реестре Национальной систем</w:t>
      </w:r>
      <w:r w:rsidR="007A4EFC" w:rsidRPr="005B1CC7">
        <w:rPr>
          <w:rFonts w:ascii="Times New Roman" w:eastAsia="Times New Roman" w:hAnsi="Times New Roman" w:cs="Times New Roman"/>
          <w:color w:val="0F1115"/>
          <w:sz w:val="28"/>
          <w:szCs w:val="28"/>
          <w:lang w:eastAsia="ru-BY" w:bidi="ar-SA"/>
        </w:rPr>
        <w:t>ы</w:t>
      </w:r>
      <w:r w:rsidRPr="005B1CC7">
        <w:rPr>
          <w:rFonts w:ascii="Times New Roman" w:eastAsia="Times New Roman" w:hAnsi="Times New Roman" w:cs="Times New Roman"/>
          <w:color w:val="0F1115"/>
          <w:sz w:val="28"/>
          <w:szCs w:val="28"/>
          <w:lang w:eastAsia="ru-BY" w:bidi="ar-SA"/>
        </w:rPr>
        <w:t xml:space="preserve"> аккредитации Республики Беларусь:</w:t>
      </w:r>
      <w:r w:rsidR="00357F51" w:rsidRPr="00357F5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BY" w:bidi="ar-SA"/>
        </w:rPr>
        <w:t xml:space="preserve"> BY/112 2.5535</w:t>
      </w:r>
    </w:p>
    <w:p w14:paraId="2438C466" w14:textId="47C880CB" w:rsidR="00715896" w:rsidRDefault="00715896" w:rsidP="00E0343A">
      <w:pPr>
        <w:widowControl/>
        <w:shd w:val="clear" w:color="auto" w:fill="FFFFFF"/>
        <w:autoSpaceDE/>
        <w:autoSpaceDN/>
        <w:spacing w:before="24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</w:pPr>
      <w:r w:rsidRPr="00715896"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  <w:t xml:space="preserve">Настоящим сообщаем, что на заседании </w:t>
      </w:r>
      <w:r w:rsidR="007A4EFC"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  <w:t>т</w:t>
      </w:r>
      <w:r w:rsidRPr="00715896"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  <w:t xml:space="preserve">ехнической комиссии по аккредитации был рассмотрен </w:t>
      </w:r>
      <w:r w:rsidRPr="005B1CC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BY" w:eastAsia="ru-BY" w:bidi="ar-SA"/>
        </w:rPr>
        <w:t>вопрос</w:t>
      </w:r>
      <w:r w:rsidRPr="00715896"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  <w:t>:</w:t>
      </w:r>
    </w:p>
    <w:p w14:paraId="7C53FDB8" w14:textId="6F61CC80" w:rsidR="00357F51" w:rsidRDefault="00357F51" w:rsidP="00EF071E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</w:pPr>
    </w:p>
    <w:p w14:paraId="203D0810" w14:textId="77777777" w:rsidR="003F7504" w:rsidRDefault="00357F51" w:rsidP="00EF071E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</w:pPr>
      <w:r w:rsidRPr="00357F51"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  <w:t>№ 1.1. О рассмотрении информации о невыполнении аккредитованным субъектом обязанностей, предусмотренных п.2 статьи 14 Закон Республики Беларусь от 11 октября 2024 г. № 33-З «Об аккредитации в Национальной системе аккредитации Республики Беларусь» и иными актами законодательства в сфере аккредитации</w:t>
      </w:r>
    </w:p>
    <w:p w14:paraId="5C0758ED" w14:textId="05BE12CE" w:rsidR="00715896" w:rsidRPr="00255367" w:rsidRDefault="00715896" w:rsidP="00EF071E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</w:pPr>
    </w:p>
    <w:p w14:paraId="20EB5D48" w14:textId="6C6AFEFA" w:rsidR="00715896" w:rsidRDefault="00715896" w:rsidP="005B1CC7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</w:pPr>
      <w:r w:rsidRPr="00715896"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  <w:t xml:space="preserve">По результатам рассмотрения </w:t>
      </w:r>
      <w:r w:rsidR="00CA7B68"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  <w:t>вопроса</w:t>
      </w:r>
      <w:r w:rsidRPr="00715896"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  <w:t xml:space="preserve"> принято </w:t>
      </w:r>
      <w:r w:rsidR="007A4EFC" w:rsidRPr="005B1CC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BY" w:eastAsia="ru-BY" w:bidi="ar-SA"/>
        </w:rPr>
        <w:t>р</w:t>
      </w:r>
      <w:r w:rsidRPr="005B1CC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BY" w:eastAsia="ru-BY" w:bidi="ar-SA"/>
        </w:rPr>
        <w:t>ешение</w:t>
      </w:r>
      <w:r w:rsidR="007A4EFC" w:rsidRPr="005B1CC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BY" w:eastAsia="ru-BY" w:bidi="ar-SA"/>
        </w:rPr>
        <w:t xml:space="preserve"> по аккредитации</w:t>
      </w:r>
      <w:r w:rsidRPr="005B1CC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BY" w:eastAsia="ru-BY" w:bidi="ar-SA"/>
        </w:rPr>
        <w:t>:</w:t>
      </w:r>
    </w:p>
    <w:p w14:paraId="720E99AD" w14:textId="4F785DCA" w:rsidR="00305913" w:rsidRPr="00C50BEA" w:rsidRDefault="00305913" w:rsidP="00EF071E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</w:pPr>
    </w:p>
    <w:p w14:paraId="612A649B" w14:textId="21BB0A23" w:rsidR="00305913" w:rsidRPr="00C50BEA" w:rsidRDefault="00305913" w:rsidP="00EF071E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</w:pPr>
      <w:r w:rsidRPr="00C50BEA"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  <w:t>1.1.1. Приостановить аккредитацию с 24.06.2025 на срок до 24.09.2026  по причине невыполнения аккредитованным субъектом обязанностей, предусмотренных п.2 статьи 14 главы 2 Закона и иными актами законодательства в сфере аккредитации</w:t>
      </w:r>
    </w:p>
    <w:p w14:paraId="326AAB23" w14:textId="76B0D437" w:rsidR="00CA7B68" w:rsidRPr="00E0343A" w:rsidRDefault="00CA7B68" w:rsidP="00EF071E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</w:pPr>
    </w:p>
    <w:p w14:paraId="2F577C29" w14:textId="77777777" w:rsidR="00305913" w:rsidRPr="00C50BEA" w:rsidRDefault="00305913" w:rsidP="00EF071E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</w:pPr>
      <w:r w:rsidRPr="00C50BEA"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  <w:t>1.1.2. Внести изменения в сведения об аккредитованном субъекте, содержащиеся  в разделе национальной части единого реестра органов по оценке соответствия (далее - ООС) ЕАЭС, содержащий сведения об ООС, осуществляющих оценку/подтверждение соответствия продукции требованиям технических регламентов ЕАЭС (ТС), в связи с  изменением статуса аккредитации</w:t>
      </w:r>
    </w:p>
    <w:p w14:paraId="4A42EB43" w14:textId="77777777" w:rsidR="00CA7B68" w:rsidRPr="00E0343A" w:rsidRDefault="00CA7B68" w:rsidP="00EF071E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</w:pPr>
    </w:p>
    <w:p w14:paraId="4F38CC02" w14:textId="03BCE485" w:rsidR="00CA7B68" w:rsidRDefault="00CA7B68" w:rsidP="002D1D82">
      <w:pPr>
        <w:widowControl/>
        <w:autoSpaceDE/>
        <w:autoSpaceDN/>
        <w:spacing w:line="259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  <w:t>(</w:t>
      </w:r>
      <w:r w:rsidRPr="00715896"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  <w:t>протокол</w:t>
      </w:r>
      <w:r w:rsidR="007A4EFC"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  <w:t xml:space="preserve"> заседания технической комиссии по аккредитации</w:t>
      </w:r>
      <w:r w:rsidRPr="00715896"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  <w:t xml:space="preserve"> от </w:t>
      </w:r>
      <w:r w:rsidR="00357F51" w:rsidRPr="005B1CC7">
        <w:rPr>
          <w:rFonts w:ascii="Times New Roman" w:hAnsi="Times New Roman" w:cs="Times New Roman"/>
          <w:sz w:val="30"/>
          <w:szCs w:val="30"/>
          <w:lang w:val="ru-BY"/>
        </w:rPr>
        <w:t>23.06.2026</w:t>
      </w:r>
      <w:r w:rsidR="007A4EFC"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  <w:t xml:space="preserve"> </w:t>
      </w:r>
      <w:r w:rsidR="007A4EFC" w:rsidRPr="00715896"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  <w:t>№</w:t>
      </w:r>
      <w:r w:rsidR="00357F51" w:rsidRPr="005B1CC7">
        <w:rPr>
          <w:rFonts w:ascii="Times New Roman" w:hAnsi="Times New Roman" w:cs="Times New Roman"/>
          <w:sz w:val="30"/>
          <w:szCs w:val="30"/>
          <w:lang w:val="ru-BY"/>
        </w:rPr>
        <w:t>2079</w:t>
      </w:r>
      <w:r w:rsidRPr="00715896">
        <w:rPr>
          <w:rFonts w:ascii="Times New Roman" w:eastAsia="Times New Roman" w:hAnsi="Times New Roman" w:cs="Times New Roman"/>
          <w:color w:val="0F1115"/>
          <w:sz w:val="28"/>
          <w:szCs w:val="28"/>
          <w:lang w:val="ru-BY" w:eastAsia="ru-BY" w:bidi="ar-SA"/>
        </w:rPr>
        <w:t>)</w:t>
      </w:r>
    </w:p>
    <w:p w14:paraId="06BEC87D" w14:textId="77777777" w:rsidR="00667C01" w:rsidRPr="005B1CC7" w:rsidRDefault="00667C01" w:rsidP="003F7504">
      <w:pPr>
        <w:widowControl/>
        <w:autoSpaceDE/>
        <w:autoSpaceDN/>
        <w:spacing w:line="12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BY" w:eastAsia="ru-BY" w:bidi="ar-SA"/>
        </w:rPr>
      </w:pPr>
    </w:p>
    <w:tbl>
      <w:tblPr>
        <w:tblStyle w:val="af"/>
        <w:tblW w:w="5000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2"/>
        <w:gridCol w:w="2112"/>
        <w:gridCol w:w="1931"/>
        <w:gridCol w:w="282"/>
        <w:gridCol w:w="3495"/>
      </w:tblGrid>
      <w:tr w:rsidR="005B1CC7" w:rsidRPr="003D2A96" w14:paraId="5D37F517" w14:textId="42CB46B6" w:rsidTr="006346D5">
        <w:tc>
          <w:tcPr>
            <w:tcW w:w="3934" w:type="dxa"/>
            <w:gridSpan w:val="2"/>
            <w:vAlign w:val="center"/>
          </w:tcPr>
          <w:p w14:paraId="334DA0F1" w14:textId="6B4C9F03" w:rsidR="005B1CC7" w:rsidRPr="00AF7E5F" w:rsidRDefault="005B1CC7" w:rsidP="005B1CC7">
            <w:pPr>
              <w:pStyle w:val="af2"/>
              <w:rPr>
                <w:rFonts w:ascii="Times New Roman" w:hAnsi="Times New Roman" w:cs="Times New Roman"/>
                <w:sz w:val="30"/>
                <w:szCs w:val="30"/>
              </w:rPr>
            </w:pPr>
            <w:r w:rsidRPr="00715896"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  <w:t>Секретарь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  <w:t xml:space="preserve"> технической комиссии по аккредитации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center"/>
          </w:tcPr>
          <w:p w14:paraId="4424142B" w14:textId="77777777" w:rsidR="005B1CC7" w:rsidRPr="003D2A96" w:rsidRDefault="005B1CC7" w:rsidP="005B1CC7">
            <w:pPr>
              <w:pStyle w:val="a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dxa"/>
          </w:tcPr>
          <w:p w14:paraId="37268E90" w14:textId="622FEF7A" w:rsidR="005B1CC7" w:rsidRPr="003D2A96" w:rsidRDefault="005B1CC7" w:rsidP="005B1CC7">
            <w:pPr>
              <w:pStyle w:val="af2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495" w:type="dxa"/>
            <w:tcBorders>
              <w:bottom w:val="single" w:sz="4" w:space="0" w:color="auto"/>
            </w:tcBorders>
            <w:vAlign w:val="bottom"/>
          </w:tcPr>
          <w:p w14:paraId="0B648BB6" w14:textId="3D8D91E1" w:rsidR="005B1CC7" w:rsidRPr="003D2A96" w:rsidRDefault="005B1CC7" w:rsidP="005B1CC7">
            <w:pPr>
              <w:pStyle w:val="af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A96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Е.А. Женевская</w:t>
            </w:r>
          </w:p>
        </w:tc>
      </w:tr>
      <w:tr w:rsidR="005B1CC7" w:rsidRPr="003D2A96" w14:paraId="2E7BE8EB" w14:textId="4B4C90EF" w:rsidTr="006346D5">
        <w:tc>
          <w:tcPr>
            <w:tcW w:w="3934" w:type="dxa"/>
            <w:gridSpan w:val="2"/>
          </w:tcPr>
          <w:p w14:paraId="28B07679" w14:textId="77777777" w:rsidR="005B1CC7" w:rsidRPr="003D2A96" w:rsidRDefault="005B1CC7" w:rsidP="005B1CC7">
            <w:pPr>
              <w:pStyle w:val="af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31" w:type="dxa"/>
            <w:tcBorders>
              <w:top w:val="single" w:sz="4" w:space="0" w:color="auto"/>
            </w:tcBorders>
          </w:tcPr>
          <w:p w14:paraId="14BDCF9C" w14:textId="77777777" w:rsidR="005B1CC7" w:rsidRPr="003D2A96" w:rsidRDefault="005B1CC7" w:rsidP="005B1CC7">
            <w:pPr>
              <w:pStyle w:val="af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2A96"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</w:p>
        </w:tc>
        <w:tc>
          <w:tcPr>
            <w:tcW w:w="282" w:type="dxa"/>
          </w:tcPr>
          <w:p w14:paraId="50D24A5E" w14:textId="77777777" w:rsidR="005B1CC7" w:rsidRPr="003D2A96" w:rsidRDefault="005B1CC7" w:rsidP="005B1CC7">
            <w:pPr>
              <w:pStyle w:val="af2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3495" w:type="dxa"/>
            <w:tcBorders>
              <w:top w:val="single" w:sz="4" w:space="0" w:color="auto"/>
            </w:tcBorders>
          </w:tcPr>
          <w:p w14:paraId="5360F558" w14:textId="623C7F8E" w:rsidR="005B1CC7" w:rsidRPr="003D2A96" w:rsidRDefault="005B1CC7" w:rsidP="005B1CC7">
            <w:pPr>
              <w:pStyle w:val="af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5B1CC7">
              <w:rPr>
                <w:rFonts w:ascii="Times New Roman" w:hAnsi="Times New Roman" w:cs="Times New Roman"/>
                <w:sz w:val="18"/>
                <w:szCs w:val="18"/>
              </w:rPr>
              <w:t>инициалы, фамилия</w:t>
            </w:r>
          </w:p>
        </w:tc>
      </w:tr>
      <w:tr w:rsidR="005B1CC7" w:rsidRPr="00E87D41" w14:paraId="4748F829" w14:textId="29724422" w:rsidTr="006346D5">
        <w:trPr>
          <w:trHeight w:val="435"/>
        </w:trPr>
        <w:tc>
          <w:tcPr>
            <w:tcW w:w="1822" w:type="dxa"/>
            <w:tcBorders>
              <w:bottom w:val="single" w:sz="4" w:space="0" w:color="auto"/>
            </w:tcBorders>
            <w:vAlign w:val="center"/>
          </w:tcPr>
          <w:p w14:paraId="2C01C810" w14:textId="1EC7BB65" w:rsidR="005B1CC7" w:rsidRPr="005B1CC7" w:rsidRDefault="005B1CC7" w:rsidP="00377199">
            <w:pPr>
              <w:pStyle w:val="FR3"/>
              <w:keepNext/>
              <w:keepLines/>
              <w:widowControl/>
              <w:spacing w:line="240" w:lineRule="auto"/>
              <w:ind w:right="0"/>
              <w:jc w:val="center"/>
              <w:rPr>
                <w:szCs w:val="22"/>
                <w:lang w:val="en-US"/>
              </w:rPr>
            </w:pPr>
            <w:r w:rsidRPr="005B1CC7">
              <w:rPr>
                <w:sz w:val="30"/>
                <w:szCs w:val="30"/>
              </w:rPr>
              <w:t>24.06.2026</w:t>
            </w:r>
          </w:p>
        </w:tc>
        <w:tc>
          <w:tcPr>
            <w:tcW w:w="4043" w:type="dxa"/>
            <w:gridSpan w:val="2"/>
            <w:vAlign w:val="center"/>
          </w:tcPr>
          <w:p w14:paraId="76965648" w14:textId="77777777" w:rsidR="005B1CC7" w:rsidRPr="004260B1" w:rsidRDefault="005B1CC7" w:rsidP="005B1CC7">
            <w:pPr>
              <w:pStyle w:val="FR3"/>
              <w:keepNext/>
              <w:keepLines/>
              <w:widowControl/>
              <w:spacing w:line="240" w:lineRule="auto"/>
              <w:ind w:left="0" w:right="0" w:firstLine="0"/>
              <w:rPr>
                <w:szCs w:val="22"/>
              </w:rPr>
            </w:pPr>
          </w:p>
        </w:tc>
        <w:tc>
          <w:tcPr>
            <w:tcW w:w="282" w:type="dxa"/>
          </w:tcPr>
          <w:p w14:paraId="5B64DB96" w14:textId="64A3AFA6" w:rsidR="005B1CC7" w:rsidRPr="00E87D41" w:rsidRDefault="005B1CC7" w:rsidP="00C966B4">
            <w:pPr>
              <w:pStyle w:val="FR3"/>
              <w:rPr>
                <w:sz w:val="30"/>
                <w:szCs w:val="30"/>
              </w:rPr>
            </w:pPr>
          </w:p>
        </w:tc>
        <w:tc>
          <w:tcPr>
            <w:tcW w:w="3495" w:type="dxa"/>
          </w:tcPr>
          <w:p w14:paraId="1FACA080" w14:textId="77777777" w:rsidR="005B1CC7" w:rsidRPr="00E87D41" w:rsidRDefault="005B1CC7" w:rsidP="005B1CC7">
            <w:pPr>
              <w:pStyle w:val="af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B1CC7" w:rsidRPr="00E87D41" w14:paraId="1078F39D" w14:textId="77777777" w:rsidTr="006346D5">
        <w:tc>
          <w:tcPr>
            <w:tcW w:w="1822" w:type="dxa"/>
            <w:tcBorders>
              <w:top w:val="single" w:sz="4" w:space="0" w:color="auto"/>
            </w:tcBorders>
          </w:tcPr>
          <w:p w14:paraId="4B70A253" w14:textId="26E56D45" w:rsidR="005B1CC7" w:rsidRPr="003D2A96" w:rsidRDefault="005B1CC7" w:rsidP="005B1CC7">
            <w:pPr>
              <w:pStyle w:val="af2"/>
              <w:jc w:val="center"/>
              <w:rPr>
                <w:sz w:val="30"/>
                <w:szCs w:val="30"/>
                <w:u w:val="single"/>
              </w:rPr>
            </w:pPr>
            <w:r w:rsidRPr="005B1CC7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4043" w:type="dxa"/>
            <w:gridSpan w:val="2"/>
            <w:vAlign w:val="center"/>
          </w:tcPr>
          <w:p w14:paraId="296D4019" w14:textId="77777777" w:rsidR="005B1CC7" w:rsidRPr="003D2A96" w:rsidRDefault="005B1CC7" w:rsidP="005B1CC7">
            <w:pPr>
              <w:pStyle w:val="FR3"/>
              <w:keepNext/>
              <w:keepLines/>
              <w:widowControl/>
              <w:spacing w:line="240" w:lineRule="auto"/>
              <w:ind w:right="0"/>
              <w:rPr>
                <w:sz w:val="30"/>
                <w:szCs w:val="30"/>
                <w:u w:val="single"/>
              </w:rPr>
            </w:pPr>
          </w:p>
        </w:tc>
        <w:tc>
          <w:tcPr>
            <w:tcW w:w="282" w:type="dxa"/>
          </w:tcPr>
          <w:p w14:paraId="3B1014B5" w14:textId="25C8F50A" w:rsidR="005B1CC7" w:rsidRPr="00E87D41" w:rsidRDefault="005B1CC7" w:rsidP="00333983">
            <w:pPr>
              <w:pStyle w:val="FR3"/>
              <w:rPr>
                <w:sz w:val="30"/>
                <w:szCs w:val="30"/>
              </w:rPr>
            </w:pPr>
          </w:p>
        </w:tc>
        <w:tc>
          <w:tcPr>
            <w:tcW w:w="3495" w:type="dxa"/>
          </w:tcPr>
          <w:p w14:paraId="72F73353" w14:textId="77777777" w:rsidR="005B1CC7" w:rsidRPr="00E87D41" w:rsidRDefault="005B1CC7" w:rsidP="005B1CC7">
            <w:pPr>
              <w:pStyle w:val="af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52F6D103" w14:textId="77777777" w:rsidR="00E20F04" w:rsidRPr="00790142" w:rsidRDefault="00E20F04" w:rsidP="006346D5">
      <w:pPr>
        <w:spacing w:line="360" w:lineRule="auto"/>
      </w:pPr>
    </w:p>
    <w:sectPr w:rsidR="00E20F04" w:rsidRPr="00790142" w:rsidSect="00897F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 w:code="9"/>
      <w:pgMar w:top="1134" w:right="567" w:bottom="1134" w:left="1701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8C492" w14:textId="77777777" w:rsidR="002B5524" w:rsidRDefault="002B5524" w:rsidP="00D23B82">
      <w:r>
        <w:separator/>
      </w:r>
    </w:p>
  </w:endnote>
  <w:endnote w:type="continuationSeparator" w:id="0">
    <w:p w14:paraId="436A0BD3" w14:textId="77777777" w:rsidR="002B5524" w:rsidRDefault="002B5524" w:rsidP="00D23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E01822A" w14:textId="77777777" w:rsidR="00E20F04" w:rsidRDefault="00E20F0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Style w:val="af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7"/>
      <w:gridCol w:w="4815"/>
    </w:tblGrid>
    <w:tr w:rsidR="005A0C0A" w:rsidRPr="00BC1DE6" w14:paraId="466B73C2" w14:textId="77777777" w:rsidTr="00B54B34">
      <w:tc>
        <w:tcPr>
          <w:tcW w:w="4927" w:type="dxa"/>
          <w:tcBorders>
            <w:top w:val="single" w:sz="4" w:space="0" w:color="auto"/>
          </w:tcBorders>
        </w:tcPr>
        <w:p w14:paraId="5702E410" w14:textId="61E1B5F4" w:rsidR="005A0C0A" w:rsidRPr="00BC1DE6" w:rsidRDefault="00827921" w:rsidP="00B54B34">
          <w:pPr>
            <w:pStyle w:val="ad"/>
            <w:rPr>
              <w:sz w:val="18"/>
              <w:szCs w:val="18"/>
            </w:rPr>
          </w:pPr>
          <w:r w:rsidRPr="00827921">
            <w:rPr>
              <w:rFonts w:ascii="Times New Roman" w:hAnsi="Times New Roman"/>
              <w:color w:val="000000" w:themeColor="text1"/>
              <w:sz w:val="18"/>
              <w:szCs w:val="18"/>
            </w:rPr>
            <w:t xml:space="preserve">Ф </w:t>
          </w:r>
          <w:proofErr w:type="gramStart"/>
          <w:r w:rsidRPr="00827921">
            <w:rPr>
              <w:rFonts w:ascii="Times New Roman" w:hAnsi="Times New Roman"/>
              <w:color w:val="000000" w:themeColor="text1"/>
              <w:sz w:val="18"/>
              <w:szCs w:val="18"/>
            </w:rPr>
            <w:t>7.7-09</w:t>
          </w:r>
          <w:proofErr w:type="gramEnd"/>
          <w:r w:rsidRPr="00827921">
            <w:rPr>
              <w:rFonts w:ascii="Times New Roman" w:hAnsi="Times New Roman"/>
              <w:color w:val="000000" w:themeColor="text1"/>
              <w:sz w:val="18"/>
              <w:szCs w:val="18"/>
            </w:rPr>
            <w:t xml:space="preserve"> Редакция 01 с </w:t>
          </w:r>
          <w:r w:rsidR="00E20F04">
            <w:rPr>
              <w:rFonts w:ascii="Times New Roman" w:hAnsi="Times New Roman"/>
              <w:color w:val="000000" w:themeColor="text1"/>
              <w:sz w:val="18"/>
              <w:szCs w:val="18"/>
            </w:rPr>
            <w:t>20</w:t>
          </w:r>
          <w:r w:rsidR="00701820">
            <w:rPr>
              <w:rFonts w:ascii="Times New Roman" w:hAnsi="Times New Roman"/>
              <w:color w:val="000000" w:themeColor="text1"/>
              <w:sz w:val="18"/>
              <w:szCs w:val="18"/>
            </w:rPr>
            <w:t>.11.2025</w:t>
          </w:r>
        </w:p>
      </w:tc>
      <w:tc>
        <w:tcPr>
          <w:tcW w:w="4927" w:type="dxa"/>
          <w:tcBorders>
            <w:top w:val="single" w:sz="4" w:space="0" w:color="auto"/>
          </w:tcBorders>
        </w:tcPr>
        <w:p w14:paraId="24F42CE8" w14:textId="77777777" w:rsidR="005A0C0A" w:rsidRPr="00BC1DE6" w:rsidRDefault="005D28B4" w:rsidP="00B54B34">
          <w:pPr>
            <w:pStyle w:val="ad"/>
            <w:jc w:val="right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Стр.</w:t>
          </w:r>
          <w:r w:rsidR="005A0C0A" w:rsidRPr="00BC1DE6">
            <w:rPr>
              <w:rFonts w:ascii="Times New Roman" w:hAnsi="Times New Roman"/>
              <w:sz w:val="18"/>
              <w:szCs w:val="18"/>
            </w:rPr>
            <w:fldChar w:fldCharType="begin"/>
          </w:r>
          <w:r w:rsidR="005A0C0A" w:rsidRPr="00BC1DE6">
            <w:rPr>
              <w:rFonts w:ascii="Times New Roman" w:hAnsi="Times New Roman"/>
              <w:sz w:val="18"/>
              <w:szCs w:val="18"/>
            </w:rPr>
            <w:instrText xml:space="preserve"> PAGE </w:instrText>
          </w:r>
          <w:r w:rsidR="005A0C0A" w:rsidRPr="00BC1DE6">
            <w:rPr>
              <w:rFonts w:ascii="Times New Roman" w:hAnsi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/>
              <w:noProof/>
              <w:sz w:val="18"/>
              <w:szCs w:val="18"/>
            </w:rPr>
            <w:t>1</w:t>
          </w:r>
          <w:r w:rsidR="005A0C0A" w:rsidRPr="00BC1DE6">
            <w:rPr>
              <w:rFonts w:ascii="Times New Roman" w:hAnsi="Times New Roman"/>
              <w:sz w:val="18"/>
              <w:szCs w:val="18"/>
            </w:rPr>
            <w:fldChar w:fldCharType="end"/>
          </w:r>
          <w:r w:rsidR="005A0C0A" w:rsidRPr="00BC1DE6">
            <w:rPr>
              <w:rFonts w:ascii="Times New Roman" w:hAnsi="Times New Roman"/>
              <w:sz w:val="18"/>
              <w:szCs w:val="18"/>
            </w:rPr>
            <w:t xml:space="preserve"> из </w:t>
          </w:r>
          <w:r w:rsidR="005A0C0A" w:rsidRPr="00BC1DE6">
            <w:rPr>
              <w:rFonts w:ascii="Times New Roman" w:hAnsi="Times New Roman"/>
              <w:sz w:val="18"/>
              <w:szCs w:val="18"/>
            </w:rPr>
            <w:fldChar w:fldCharType="begin"/>
          </w:r>
          <w:r w:rsidR="005A0C0A" w:rsidRPr="00BC1DE6">
            <w:rPr>
              <w:rFonts w:ascii="Times New Roman" w:hAnsi="Times New Roman"/>
              <w:sz w:val="18"/>
              <w:szCs w:val="18"/>
            </w:rPr>
            <w:instrText xml:space="preserve"> NUMPAGES </w:instrText>
          </w:r>
          <w:r w:rsidR="005A0C0A" w:rsidRPr="00BC1DE6">
            <w:rPr>
              <w:rFonts w:ascii="Times New Roman" w:hAnsi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/>
              <w:noProof/>
              <w:sz w:val="18"/>
              <w:szCs w:val="18"/>
            </w:rPr>
            <w:t>2</w:t>
          </w:r>
          <w:r w:rsidR="005A0C0A" w:rsidRPr="00BC1DE6">
            <w:rPr>
              <w:rFonts w:ascii="Times New Roman" w:hAnsi="Times New Roman"/>
              <w:sz w:val="18"/>
              <w:szCs w:val="18"/>
            </w:rPr>
            <w:fldChar w:fldCharType="end"/>
          </w:r>
        </w:p>
      </w:tc>
    </w:tr>
  </w:tbl>
  <w:p w14:paraId="2344AB27" w14:textId="77777777" w:rsidR="005A0C0A" w:rsidRPr="005A0C0A" w:rsidRDefault="005A0C0A">
    <w:pPr>
      <w:pStyle w:val="ad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8AABE51" w14:textId="77777777" w:rsidR="00E20F04" w:rsidRDefault="00E20F0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FB0A4" w14:textId="77777777" w:rsidR="002B5524" w:rsidRDefault="002B5524" w:rsidP="00D23B82">
      <w:r>
        <w:separator/>
      </w:r>
    </w:p>
  </w:footnote>
  <w:footnote w:type="continuationSeparator" w:id="0">
    <w:p w14:paraId="052877EC" w14:textId="77777777" w:rsidR="002B5524" w:rsidRDefault="002B5524" w:rsidP="00D23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D05DE" w14:textId="77777777" w:rsidR="00E20F04" w:rsidRDefault="00E20F0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855"/>
      <w:gridCol w:w="8787"/>
    </w:tblGrid>
    <w:tr w:rsidR="00F02820" w:rsidRPr="00F02820" w14:paraId="37FE8FCA" w14:textId="77777777" w:rsidTr="00420F5F">
      <w:trPr>
        <w:trHeight w:val="711"/>
      </w:trPr>
      <w:tc>
        <w:tcPr>
          <w:tcW w:w="441" w:type="pct"/>
          <w:tcBorders>
            <w:bottom w:val="threeDEmboss" w:sz="12" w:space="0" w:color="auto"/>
          </w:tcBorders>
          <w:hideMark/>
        </w:tcPr>
        <w:p w14:paraId="673C0840" w14:textId="77777777" w:rsidR="00F02820" w:rsidRPr="00F02820" w:rsidRDefault="00F02820" w:rsidP="00F02820">
          <w:pPr>
            <w:keepNext/>
            <w:keepLines/>
            <w:widowControl/>
            <w:autoSpaceDE/>
            <w:autoSpaceDN/>
            <w:jc w:val="right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 w:bidi="ar-SA"/>
            </w:rPr>
          </w:pPr>
          <w:r w:rsidRPr="00F02820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ru-RU" w:bidi="ar-SA"/>
            </w:rPr>
            <w:drawing>
              <wp:inline distT="0" distB="0" distL="0" distR="0" wp14:anchorId="3BDF19A4" wp14:editId="59B630E9">
                <wp:extent cx="405765" cy="513715"/>
                <wp:effectExtent l="0" t="0" r="0" b="635"/>
                <wp:docPr id="19" name="Рисунок 19" descr="Изображение выглядит как Графика, логотип, графический дизайн, Шрифт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Рисунок 19" descr="Изображение выглядит как Графика, логотип, графический дизайн, Шрифт&#10;&#10;Содержимое, созданное искусственным интеллектом, может быть неверным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576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9" w:type="pct"/>
          <w:tcBorders>
            <w:bottom w:val="threeDEmboss" w:sz="12" w:space="0" w:color="auto"/>
          </w:tcBorders>
          <w:vAlign w:val="center"/>
        </w:tcPr>
        <w:p w14:paraId="051573EB" w14:textId="77777777" w:rsidR="00F02820" w:rsidRPr="00F02820" w:rsidRDefault="00F02820" w:rsidP="00F02820">
          <w:pPr>
            <w:keepNext/>
            <w:keepLines/>
            <w:widowControl/>
            <w:autoSpaceDE/>
            <w:autoSpaceDN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 w:bidi="ar-SA"/>
            </w:rPr>
          </w:pPr>
          <w:r w:rsidRPr="00F02820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 w:bidi="ar-SA"/>
            </w:rPr>
            <w:t>РЕСПУБЛИКАНСКОЕ УНИТАРНОЕ ПРЕДПРИЯТИЕ</w:t>
          </w:r>
        </w:p>
        <w:p w14:paraId="230CAABB" w14:textId="77777777" w:rsidR="00F02820" w:rsidRPr="00F02820" w:rsidRDefault="00F02820" w:rsidP="00F02820">
          <w:pPr>
            <w:keepNext/>
            <w:keepLines/>
            <w:widowControl/>
            <w:autoSpaceDE/>
            <w:autoSpaceDN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 w:bidi="ar-SA"/>
            </w:rPr>
          </w:pPr>
          <w:r w:rsidRPr="00F02820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 w:bidi="ar-SA"/>
            </w:rPr>
            <w:t>«БЕЛОРУССКИЙ ГОСУДАРСТВЕННЫЙ ЦЕНТР АККРЕДИТАЦИИ»</w:t>
          </w:r>
        </w:p>
      </w:tc>
    </w:tr>
  </w:tbl>
  <w:p w14:paraId="517B54EC" w14:textId="77777777" w:rsidR="00D23B82" w:rsidRPr="005A0C0A" w:rsidRDefault="00D23B82">
    <w:pPr>
      <w:pStyle w:val="a6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C7994" w14:textId="77777777" w:rsidR="00E20F04" w:rsidRDefault="00E20F0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6084"/>
    <w:multiLevelType w:val="hybridMultilevel"/>
    <w:tmpl w:val="5F141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E6F64"/>
    <w:multiLevelType w:val="multilevel"/>
    <w:tmpl w:val="63C8894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119197C"/>
    <w:multiLevelType w:val="hybridMultilevel"/>
    <w:tmpl w:val="61B830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E34BE"/>
    <w:multiLevelType w:val="hybridMultilevel"/>
    <w:tmpl w:val="9E42F244"/>
    <w:lvl w:ilvl="0" w:tplc="F4226ADA">
      <w:start w:val="1"/>
      <w:numFmt w:val="decimal"/>
      <w:lvlText w:val="%1."/>
      <w:lvlJc w:val="left"/>
      <w:pPr>
        <w:ind w:left="180" w:hanging="720"/>
      </w:pPr>
      <w:rPr>
        <w:rFonts w:hint="default"/>
        <w:b w:val="0"/>
        <w:bCs/>
        <w:spacing w:val="-15"/>
        <w:w w:val="99"/>
        <w:lang w:val="en-CA" w:eastAsia="en-CA" w:bidi="en-CA"/>
      </w:rPr>
    </w:lvl>
    <w:lvl w:ilvl="1" w:tplc="D88AAA62">
      <w:start w:val="1"/>
      <w:numFmt w:val="lowerLetter"/>
      <w:lvlText w:val="(%2)"/>
      <w:lvlJc w:val="left"/>
      <w:pPr>
        <w:ind w:left="900" w:hanging="720"/>
      </w:pPr>
      <w:rPr>
        <w:rFonts w:ascii="Times New Roman" w:eastAsia="Arial" w:hAnsi="Times New Roman" w:cs="Times New Roman" w:hint="default"/>
        <w:b w:val="0"/>
        <w:bCs/>
        <w:w w:val="99"/>
        <w:sz w:val="24"/>
        <w:szCs w:val="24"/>
        <w:lang w:val="en-CA" w:eastAsia="en-CA" w:bidi="en-CA"/>
      </w:rPr>
    </w:lvl>
    <w:lvl w:ilvl="2" w:tplc="BC86DD22">
      <w:start w:val="1"/>
      <w:numFmt w:val="lowerRoman"/>
      <w:lvlText w:val="%3)"/>
      <w:lvlJc w:val="left"/>
      <w:pPr>
        <w:ind w:left="1620" w:hanging="720"/>
      </w:pPr>
      <w:rPr>
        <w:rFonts w:ascii="Times New Roman" w:eastAsia="Arial" w:hAnsi="Times New Roman" w:cs="Times New Roman" w:hint="default"/>
        <w:b w:val="0"/>
        <w:bCs/>
        <w:w w:val="100"/>
        <w:sz w:val="24"/>
        <w:szCs w:val="24"/>
        <w:lang w:val="ru-RU" w:eastAsia="en-CA" w:bidi="en-CA"/>
      </w:rPr>
    </w:lvl>
    <w:lvl w:ilvl="3" w:tplc="C8FC04A8">
      <w:numFmt w:val="bullet"/>
      <w:lvlText w:val="•"/>
      <w:lvlJc w:val="left"/>
      <w:pPr>
        <w:ind w:left="2583" w:hanging="720"/>
      </w:pPr>
      <w:rPr>
        <w:rFonts w:hint="default"/>
        <w:lang w:val="en-CA" w:eastAsia="en-CA" w:bidi="en-CA"/>
      </w:rPr>
    </w:lvl>
    <w:lvl w:ilvl="4" w:tplc="066E2D90">
      <w:numFmt w:val="bullet"/>
      <w:lvlText w:val="•"/>
      <w:lvlJc w:val="left"/>
      <w:pPr>
        <w:ind w:left="3546" w:hanging="720"/>
      </w:pPr>
      <w:rPr>
        <w:rFonts w:hint="default"/>
        <w:lang w:val="en-CA" w:eastAsia="en-CA" w:bidi="en-CA"/>
      </w:rPr>
    </w:lvl>
    <w:lvl w:ilvl="5" w:tplc="3BDE38B2">
      <w:numFmt w:val="bullet"/>
      <w:lvlText w:val="•"/>
      <w:lvlJc w:val="left"/>
      <w:pPr>
        <w:ind w:left="4509" w:hanging="720"/>
      </w:pPr>
      <w:rPr>
        <w:rFonts w:hint="default"/>
        <w:lang w:val="en-CA" w:eastAsia="en-CA" w:bidi="en-CA"/>
      </w:rPr>
    </w:lvl>
    <w:lvl w:ilvl="6" w:tplc="5128EFE2">
      <w:numFmt w:val="bullet"/>
      <w:lvlText w:val="•"/>
      <w:lvlJc w:val="left"/>
      <w:pPr>
        <w:ind w:left="5473" w:hanging="720"/>
      </w:pPr>
      <w:rPr>
        <w:rFonts w:hint="default"/>
        <w:lang w:val="en-CA" w:eastAsia="en-CA" w:bidi="en-CA"/>
      </w:rPr>
    </w:lvl>
    <w:lvl w:ilvl="7" w:tplc="6F5ED74C">
      <w:numFmt w:val="bullet"/>
      <w:lvlText w:val="•"/>
      <w:lvlJc w:val="left"/>
      <w:pPr>
        <w:ind w:left="6436" w:hanging="720"/>
      </w:pPr>
      <w:rPr>
        <w:rFonts w:hint="default"/>
        <w:lang w:val="en-CA" w:eastAsia="en-CA" w:bidi="en-CA"/>
      </w:rPr>
    </w:lvl>
    <w:lvl w:ilvl="8" w:tplc="1CA2CE20">
      <w:numFmt w:val="bullet"/>
      <w:lvlText w:val="•"/>
      <w:lvlJc w:val="left"/>
      <w:pPr>
        <w:ind w:left="7399" w:hanging="720"/>
      </w:pPr>
      <w:rPr>
        <w:rFonts w:hint="default"/>
        <w:lang w:val="en-CA" w:eastAsia="en-CA" w:bidi="en-CA"/>
      </w:rPr>
    </w:lvl>
  </w:abstractNum>
  <w:abstractNum w:abstractNumId="4" w15:restartNumberingAfterBreak="0">
    <w:nsid w:val="4C4B2089"/>
    <w:multiLevelType w:val="hybridMultilevel"/>
    <w:tmpl w:val="D09C9380"/>
    <w:lvl w:ilvl="0" w:tplc="DD941C8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5D05F8"/>
    <w:multiLevelType w:val="hybridMultilevel"/>
    <w:tmpl w:val="38D470C8"/>
    <w:lvl w:ilvl="0" w:tplc="195A12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A6F147C"/>
    <w:multiLevelType w:val="hybridMultilevel"/>
    <w:tmpl w:val="CD7C8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6C1073"/>
    <w:multiLevelType w:val="hybridMultilevel"/>
    <w:tmpl w:val="EA80DEC0"/>
    <w:lvl w:ilvl="0" w:tplc="22B6E9D4">
      <w:start w:val="16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5A50DF1"/>
    <w:multiLevelType w:val="hybridMultilevel"/>
    <w:tmpl w:val="08EEE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BC0839"/>
    <w:multiLevelType w:val="multilevel"/>
    <w:tmpl w:val="22D83254"/>
    <w:lvl w:ilvl="0">
      <w:start w:val="15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3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C6C210C"/>
    <w:multiLevelType w:val="hybridMultilevel"/>
    <w:tmpl w:val="6D60982C"/>
    <w:lvl w:ilvl="0" w:tplc="691A980C">
      <w:start w:val="1"/>
      <w:numFmt w:val="decimal"/>
      <w:lvlText w:val="%1."/>
      <w:lvlJc w:val="left"/>
      <w:pPr>
        <w:ind w:left="180" w:hanging="720"/>
      </w:pPr>
      <w:rPr>
        <w:rFonts w:hint="default"/>
        <w:b w:val="0"/>
        <w:bCs/>
        <w:spacing w:val="-15"/>
        <w:w w:val="99"/>
        <w:lang w:val="en-CA" w:eastAsia="en-CA" w:bidi="en-CA"/>
      </w:rPr>
    </w:lvl>
    <w:lvl w:ilvl="1" w:tplc="BD9EC920">
      <w:start w:val="1"/>
      <w:numFmt w:val="lowerLetter"/>
      <w:lvlText w:val="(%2)"/>
      <w:lvlJc w:val="left"/>
      <w:pPr>
        <w:ind w:left="900" w:hanging="720"/>
      </w:pPr>
      <w:rPr>
        <w:rFonts w:ascii="Arial" w:eastAsia="Arial" w:hAnsi="Arial" w:cs="Arial" w:hint="default"/>
        <w:b/>
        <w:bCs/>
        <w:w w:val="99"/>
        <w:sz w:val="24"/>
        <w:szCs w:val="24"/>
        <w:lang w:val="en-CA" w:eastAsia="en-CA" w:bidi="en-CA"/>
      </w:rPr>
    </w:lvl>
    <w:lvl w:ilvl="2" w:tplc="4BDEE3D6">
      <w:start w:val="1"/>
      <w:numFmt w:val="lowerRoman"/>
      <w:lvlText w:val="%3)"/>
      <w:lvlJc w:val="left"/>
      <w:pPr>
        <w:ind w:left="1620" w:hanging="720"/>
      </w:pPr>
      <w:rPr>
        <w:rFonts w:ascii="Arial" w:eastAsia="Arial" w:hAnsi="Arial" w:cs="Arial" w:hint="default"/>
        <w:b/>
        <w:bCs/>
        <w:w w:val="100"/>
        <w:sz w:val="24"/>
        <w:szCs w:val="24"/>
        <w:lang w:val="en-CA" w:eastAsia="en-CA" w:bidi="en-CA"/>
      </w:rPr>
    </w:lvl>
    <w:lvl w:ilvl="3" w:tplc="3092DCE2">
      <w:numFmt w:val="bullet"/>
      <w:lvlText w:val="•"/>
      <w:lvlJc w:val="left"/>
      <w:pPr>
        <w:ind w:left="2583" w:hanging="720"/>
      </w:pPr>
      <w:rPr>
        <w:rFonts w:hint="default"/>
        <w:lang w:val="en-CA" w:eastAsia="en-CA" w:bidi="en-CA"/>
      </w:rPr>
    </w:lvl>
    <w:lvl w:ilvl="4" w:tplc="4C98C706">
      <w:numFmt w:val="bullet"/>
      <w:lvlText w:val="•"/>
      <w:lvlJc w:val="left"/>
      <w:pPr>
        <w:ind w:left="3546" w:hanging="720"/>
      </w:pPr>
      <w:rPr>
        <w:rFonts w:hint="default"/>
        <w:lang w:val="en-CA" w:eastAsia="en-CA" w:bidi="en-CA"/>
      </w:rPr>
    </w:lvl>
    <w:lvl w:ilvl="5" w:tplc="AE7AFC6C">
      <w:numFmt w:val="bullet"/>
      <w:lvlText w:val="•"/>
      <w:lvlJc w:val="left"/>
      <w:pPr>
        <w:ind w:left="4509" w:hanging="720"/>
      </w:pPr>
      <w:rPr>
        <w:rFonts w:hint="default"/>
        <w:lang w:val="en-CA" w:eastAsia="en-CA" w:bidi="en-CA"/>
      </w:rPr>
    </w:lvl>
    <w:lvl w:ilvl="6" w:tplc="6DD4D0AE">
      <w:numFmt w:val="bullet"/>
      <w:lvlText w:val="•"/>
      <w:lvlJc w:val="left"/>
      <w:pPr>
        <w:ind w:left="5473" w:hanging="720"/>
      </w:pPr>
      <w:rPr>
        <w:rFonts w:hint="default"/>
        <w:lang w:val="en-CA" w:eastAsia="en-CA" w:bidi="en-CA"/>
      </w:rPr>
    </w:lvl>
    <w:lvl w:ilvl="7" w:tplc="1D98B908">
      <w:numFmt w:val="bullet"/>
      <w:lvlText w:val="•"/>
      <w:lvlJc w:val="left"/>
      <w:pPr>
        <w:ind w:left="6436" w:hanging="720"/>
      </w:pPr>
      <w:rPr>
        <w:rFonts w:hint="default"/>
        <w:lang w:val="en-CA" w:eastAsia="en-CA" w:bidi="en-CA"/>
      </w:rPr>
    </w:lvl>
    <w:lvl w:ilvl="8" w:tplc="09406032">
      <w:numFmt w:val="bullet"/>
      <w:lvlText w:val="•"/>
      <w:lvlJc w:val="left"/>
      <w:pPr>
        <w:ind w:left="7399" w:hanging="720"/>
      </w:pPr>
      <w:rPr>
        <w:rFonts w:hint="default"/>
        <w:lang w:val="en-CA" w:eastAsia="en-CA" w:bidi="en-CA"/>
      </w:rPr>
    </w:lvl>
  </w:abstractNum>
  <w:num w:numId="1" w16cid:durableId="304242874">
    <w:abstractNumId w:val="10"/>
  </w:num>
  <w:num w:numId="2" w16cid:durableId="1046220358">
    <w:abstractNumId w:val="3"/>
  </w:num>
  <w:num w:numId="3" w16cid:durableId="889265500">
    <w:abstractNumId w:val="1"/>
  </w:num>
  <w:num w:numId="4" w16cid:durableId="171722808">
    <w:abstractNumId w:val="9"/>
  </w:num>
  <w:num w:numId="5" w16cid:durableId="193419914">
    <w:abstractNumId w:val="7"/>
  </w:num>
  <w:num w:numId="6" w16cid:durableId="325206316">
    <w:abstractNumId w:val="8"/>
  </w:num>
  <w:num w:numId="7" w16cid:durableId="209609308">
    <w:abstractNumId w:val="0"/>
  </w:num>
  <w:num w:numId="8" w16cid:durableId="279387332">
    <w:abstractNumId w:val="2"/>
  </w:num>
  <w:num w:numId="9" w16cid:durableId="181406498">
    <w:abstractNumId w:val="6"/>
  </w:num>
  <w:num w:numId="10" w16cid:durableId="1526283109">
    <w:abstractNumId w:val="4"/>
  </w:num>
  <w:num w:numId="11" w16cid:durableId="6829754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8C"/>
    <w:rsid w:val="00007F05"/>
    <w:rsid w:val="000121A3"/>
    <w:rsid w:val="00013D64"/>
    <w:rsid w:val="00017518"/>
    <w:rsid w:val="000216CB"/>
    <w:rsid w:val="0002214D"/>
    <w:rsid w:val="00025472"/>
    <w:rsid w:val="00025CBB"/>
    <w:rsid w:val="00027E03"/>
    <w:rsid w:val="00034973"/>
    <w:rsid w:val="00041EA9"/>
    <w:rsid w:val="00057607"/>
    <w:rsid w:val="0006481B"/>
    <w:rsid w:val="00074978"/>
    <w:rsid w:val="00091B3D"/>
    <w:rsid w:val="00092901"/>
    <w:rsid w:val="000B44A3"/>
    <w:rsid w:val="000C70A3"/>
    <w:rsid w:val="000D0464"/>
    <w:rsid w:val="000E200F"/>
    <w:rsid w:val="000F2C29"/>
    <w:rsid w:val="000F2FCD"/>
    <w:rsid w:val="000F6690"/>
    <w:rsid w:val="00104E30"/>
    <w:rsid w:val="00134498"/>
    <w:rsid w:val="00147FA1"/>
    <w:rsid w:val="0015248F"/>
    <w:rsid w:val="001715D6"/>
    <w:rsid w:val="001775E6"/>
    <w:rsid w:val="00177C67"/>
    <w:rsid w:val="0019312D"/>
    <w:rsid w:val="00195BF0"/>
    <w:rsid w:val="001A3F18"/>
    <w:rsid w:val="001A41BC"/>
    <w:rsid w:val="001C2464"/>
    <w:rsid w:val="001C47F8"/>
    <w:rsid w:val="001C70EE"/>
    <w:rsid w:val="001C7286"/>
    <w:rsid w:val="001C7DE2"/>
    <w:rsid w:val="001D3C08"/>
    <w:rsid w:val="001E1DD0"/>
    <w:rsid w:val="001E5001"/>
    <w:rsid w:val="001F5583"/>
    <w:rsid w:val="00205DDD"/>
    <w:rsid w:val="00242979"/>
    <w:rsid w:val="00246D46"/>
    <w:rsid w:val="00255367"/>
    <w:rsid w:val="0026338B"/>
    <w:rsid w:val="00274FC0"/>
    <w:rsid w:val="0027504D"/>
    <w:rsid w:val="002910D3"/>
    <w:rsid w:val="00291828"/>
    <w:rsid w:val="002950FD"/>
    <w:rsid w:val="002A0439"/>
    <w:rsid w:val="002B5524"/>
    <w:rsid w:val="002C1BEE"/>
    <w:rsid w:val="002C4B10"/>
    <w:rsid w:val="002C58B0"/>
    <w:rsid w:val="002C7C22"/>
    <w:rsid w:val="002D1D82"/>
    <w:rsid w:val="002D3D17"/>
    <w:rsid w:val="002D6C42"/>
    <w:rsid w:val="002E6B01"/>
    <w:rsid w:val="002F02C9"/>
    <w:rsid w:val="002F19B1"/>
    <w:rsid w:val="00302A34"/>
    <w:rsid w:val="003056D4"/>
    <w:rsid w:val="00305913"/>
    <w:rsid w:val="00305B70"/>
    <w:rsid w:val="00313E68"/>
    <w:rsid w:val="00316F44"/>
    <w:rsid w:val="00324470"/>
    <w:rsid w:val="0032665B"/>
    <w:rsid w:val="00330D04"/>
    <w:rsid w:val="003330AC"/>
    <w:rsid w:val="00334121"/>
    <w:rsid w:val="00357F51"/>
    <w:rsid w:val="0037174B"/>
    <w:rsid w:val="00377199"/>
    <w:rsid w:val="0038131A"/>
    <w:rsid w:val="00383B6D"/>
    <w:rsid w:val="003955DF"/>
    <w:rsid w:val="003A65E7"/>
    <w:rsid w:val="003B075E"/>
    <w:rsid w:val="003C2CA5"/>
    <w:rsid w:val="003D21A2"/>
    <w:rsid w:val="003D2A96"/>
    <w:rsid w:val="003D37DF"/>
    <w:rsid w:val="003D5AC2"/>
    <w:rsid w:val="003F7407"/>
    <w:rsid w:val="003F7504"/>
    <w:rsid w:val="004016A4"/>
    <w:rsid w:val="00407C27"/>
    <w:rsid w:val="00407E86"/>
    <w:rsid w:val="004101EA"/>
    <w:rsid w:val="00412585"/>
    <w:rsid w:val="00413A00"/>
    <w:rsid w:val="004260B1"/>
    <w:rsid w:val="00432817"/>
    <w:rsid w:val="00434B81"/>
    <w:rsid w:val="00445F4F"/>
    <w:rsid w:val="00450B9C"/>
    <w:rsid w:val="00453048"/>
    <w:rsid w:val="004573D8"/>
    <w:rsid w:val="00466E3C"/>
    <w:rsid w:val="004722C3"/>
    <w:rsid w:val="00480F47"/>
    <w:rsid w:val="004848C1"/>
    <w:rsid w:val="004873D6"/>
    <w:rsid w:val="004A5403"/>
    <w:rsid w:val="004B4686"/>
    <w:rsid w:val="004C37E8"/>
    <w:rsid w:val="004C4EAF"/>
    <w:rsid w:val="004D0C43"/>
    <w:rsid w:val="004E65D7"/>
    <w:rsid w:val="004F7847"/>
    <w:rsid w:val="00506CDF"/>
    <w:rsid w:val="00510528"/>
    <w:rsid w:val="00510B05"/>
    <w:rsid w:val="00525469"/>
    <w:rsid w:val="00530576"/>
    <w:rsid w:val="0054179E"/>
    <w:rsid w:val="005563C8"/>
    <w:rsid w:val="00586BD1"/>
    <w:rsid w:val="0059068D"/>
    <w:rsid w:val="005949E1"/>
    <w:rsid w:val="005A0C0A"/>
    <w:rsid w:val="005A5DED"/>
    <w:rsid w:val="005A7256"/>
    <w:rsid w:val="005B1CC7"/>
    <w:rsid w:val="005C7235"/>
    <w:rsid w:val="005D28B4"/>
    <w:rsid w:val="005D4975"/>
    <w:rsid w:val="005F7F48"/>
    <w:rsid w:val="0063032C"/>
    <w:rsid w:val="006346D5"/>
    <w:rsid w:val="0063470C"/>
    <w:rsid w:val="00637059"/>
    <w:rsid w:val="006465B9"/>
    <w:rsid w:val="00647976"/>
    <w:rsid w:val="00666026"/>
    <w:rsid w:val="00667C01"/>
    <w:rsid w:val="006840CE"/>
    <w:rsid w:val="00684C0F"/>
    <w:rsid w:val="00691FD5"/>
    <w:rsid w:val="006A1B8C"/>
    <w:rsid w:val="006A3571"/>
    <w:rsid w:val="006A58CC"/>
    <w:rsid w:val="006A6346"/>
    <w:rsid w:val="006B35BF"/>
    <w:rsid w:val="006B4FFC"/>
    <w:rsid w:val="006B50EA"/>
    <w:rsid w:val="006C2247"/>
    <w:rsid w:val="006C57F5"/>
    <w:rsid w:val="006D56CF"/>
    <w:rsid w:val="006E1D1F"/>
    <w:rsid w:val="006E4FB2"/>
    <w:rsid w:val="006F2C30"/>
    <w:rsid w:val="00701820"/>
    <w:rsid w:val="007067F2"/>
    <w:rsid w:val="0070753F"/>
    <w:rsid w:val="00715592"/>
    <w:rsid w:val="00715896"/>
    <w:rsid w:val="007174E4"/>
    <w:rsid w:val="00724B12"/>
    <w:rsid w:val="00734E42"/>
    <w:rsid w:val="00757C5F"/>
    <w:rsid w:val="00760413"/>
    <w:rsid w:val="00764DD4"/>
    <w:rsid w:val="00770B6D"/>
    <w:rsid w:val="007756DD"/>
    <w:rsid w:val="0078295D"/>
    <w:rsid w:val="00784C44"/>
    <w:rsid w:val="00790142"/>
    <w:rsid w:val="007A4EFC"/>
    <w:rsid w:val="007B00B7"/>
    <w:rsid w:val="007B6EB3"/>
    <w:rsid w:val="007C082C"/>
    <w:rsid w:val="007C493B"/>
    <w:rsid w:val="007E1490"/>
    <w:rsid w:val="007E3641"/>
    <w:rsid w:val="007E4842"/>
    <w:rsid w:val="007E7586"/>
    <w:rsid w:val="007F0972"/>
    <w:rsid w:val="007F13CD"/>
    <w:rsid w:val="007F675F"/>
    <w:rsid w:val="00801AB0"/>
    <w:rsid w:val="00806D18"/>
    <w:rsid w:val="008211E0"/>
    <w:rsid w:val="00826F37"/>
    <w:rsid w:val="00827921"/>
    <w:rsid w:val="0083146F"/>
    <w:rsid w:val="00834D7A"/>
    <w:rsid w:val="008363CE"/>
    <w:rsid w:val="00841D32"/>
    <w:rsid w:val="008509F2"/>
    <w:rsid w:val="008539F7"/>
    <w:rsid w:val="008553E6"/>
    <w:rsid w:val="00857B1B"/>
    <w:rsid w:val="0086146A"/>
    <w:rsid w:val="0086496D"/>
    <w:rsid w:val="00873460"/>
    <w:rsid w:val="00874502"/>
    <w:rsid w:val="0088236A"/>
    <w:rsid w:val="00882621"/>
    <w:rsid w:val="008914BE"/>
    <w:rsid w:val="0089738B"/>
    <w:rsid w:val="00897FC4"/>
    <w:rsid w:val="008A6DDD"/>
    <w:rsid w:val="008C0BE6"/>
    <w:rsid w:val="008D36E2"/>
    <w:rsid w:val="008D54D5"/>
    <w:rsid w:val="008D5B56"/>
    <w:rsid w:val="008D6798"/>
    <w:rsid w:val="008E5850"/>
    <w:rsid w:val="008F480B"/>
    <w:rsid w:val="00901AA8"/>
    <w:rsid w:val="00906BCE"/>
    <w:rsid w:val="00931B4E"/>
    <w:rsid w:val="009459EB"/>
    <w:rsid w:val="0094611F"/>
    <w:rsid w:val="00953CD6"/>
    <w:rsid w:val="00957183"/>
    <w:rsid w:val="00963672"/>
    <w:rsid w:val="009711B2"/>
    <w:rsid w:val="009778DB"/>
    <w:rsid w:val="00982120"/>
    <w:rsid w:val="009872F2"/>
    <w:rsid w:val="009C14AD"/>
    <w:rsid w:val="009C4F18"/>
    <w:rsid w:val="009D7DCF"/>
    <w:rsid w:val="00A00CCC"/>
    <w:rsid w:val="00A05B87"/>
    <w:rsid w:val="00A2132F"/>
    <w:rsid w:val="00A21573"/>
    <w:rsid w:val="00A42699"/>
    <w:rsid w:val="00A439E2"/>
    <w:rsid w:val="00A47553"/>
    <w:rsid w:val="00A54529"/>
    <w:rsid w:val="00A67B4E"/>
    <w:rsid w:val="00A731E2"/>
    <w:rsid w:val="00A82400"/>
    <w:rsid w:val="00A92CE6"/>
    <w:rsid w:val="00A92E3F"/>
    <w:rsid w:val="00AA17CD"/>
    <w:rsid w:val="00AA38C7"/>
    <w:rsid w:val="00AC006A"/>
    <w:rsid w:val="00AD7BD7"/>
    <w:rsid w:val="00AE28FA"/>
    <w:rsid w:val="00AF497C"/>
    <w:rsid w:val="00B13096"/>
    <w:rsid w:val="00B135E7"/>
    <w:rsid w:val="00B13B6B"/>
    <w:rsid w:val="00B247F4"/>
    <w:rsid w:val="00B25AEE"/>
    <w:rsid w:val="00B25FAE"/>
    <w:rsid w:val="00B33C44"/>
    <w:rsid w:val="00B43431"/>
    <w:rsid w:val="00B44FC6"/>
    <w:rsid w:val="00B51089"/>
    <w:rsid w:val="00B51576"/>
    <w:rsid w:val="00B558AE"/>
    <w:rsid w:val="00B55C3E"/>
    <w:rsid w:val="00B60E55"/>
    <w:rsid w:val="00B64903"/>
    <w:rsid w:val="00B65DA3"/>
    <w:rsid w:val="00B71D95"/>
    <w:rsid w:val="00B73FA6"/>
    <w:rsid w:val="00B80F97"/>
    <w:rsid w:val="00B81D3C"/>
    <w:rsid w:val="00B9205B"/>
    <w:rsid w:val="00BA34CB"/>
    <w:rsid w:val="00BA56BA"/>
    <w:rsid w:val="00BA5969"/>
    <w:rsid w:val="00C1026E"/>
    <w:rsid w:val="00C2313F"/>
    <w:rsid w:val="00C235E4"/>
    <w:rsid w:val="00C34597"/>
    <w:rsid w:val="00C36690"/>
    <w:rsid w:val="00C37E24"/>
    <w:rsid w:val="00C464D2"/>
    <w:rsid w:val="00C50BEA"/>
    <w:rsid w:val="00C53DEF"/>
    <w:rsid w:val="00C57926"/>
    <w:rsid w:val="00C65A19"/>
    <w:rsid w:val="00C7363C"/>
    <w:rsid w:val="00C87B0D"/>
    <w:rsid w:val="00CA7B68"/>
    <w:rsid w:val="00CB45AD"/>
    <w:rsid w:val="00CC1B83"/>
    <w:rsid w:val="00CC3AB4"/>
    <w:rsid w:val="00CD6494"/>
    <w:rsid w:val="00CE12F4"/>
    <w:rsid w:val="00CE1BC6"/>
    <w:rsid w:val="00CE5F03"/>
    <w:rsid w:val="00CF5448"/>
    <w:rsid w:val="00D042D7"/>
    <w:rsid w:val="00D06010"/>
    <w:rsid w:val="00D231AF"/>
    <w:rsid w:val="00D233CC"/>
    <w:rsid w:val="00D23B82"/>
    <w:rsid w:val="00D27F82"/>
    <w:rsid w:val="00D3062E"/>
    <w:rsid w:val="00D332F5"/>
    <w:rsid w:val="00D35CB6"/>
    <w:rsid w:val="00D4019D"/>
    <w:rsid w:val="00D5014C"/>
    <w:rsid w:val="00D614FF"/>
    <w:rsid w:val="00D70159"/>
    <w:rsid w:val="00D72A54"/>
    <w:rsid w:val="00D8361E"/>
    <w:rsid w:val="00D85215"/>
    <w:rsid w:val="00D863F6"/>
    <w:rsid w:val="00D87449"/>
    <w:rsid w:val="00D87D15"/>
    <w:rsid w:val="00D91922"/>
    <w:rsid w:val="00DA5F45"/>
    <w:rsid w:val="00DB08E6"/>
    <w:rsid w:val="00DB5627"/>
    <w:rsid w:val="00DB6643"/>
    <w:rsid w:val="00DB7606"/>
    <w:rsid w:val="00DC1BFA"/>
    <w:rsid w:val="00DD4322"/>
    <w:rsid w:val="00DD643F"/>
    <w:rsid w:val="00DE3943"/>
    <w:rsid w:val="00DE59DB"/>
    <w:rsid w:val="00DF2655"/>
    <w:rsid w:val="00DF3230"/>
    <w:rsid w:val="00DF6708"/>
    <w:rsid w:val="00DF6D95"/>
    <w:rsid w:val="00E01619"/>
    <w:rsid w:val="00E01EC1"/>
    <w:rsid w:val="00E0343A"/>
    <w:rsid w:val="00E049F0"/>
    <w:rsid w:val="00E072B3"/>
    <w:rsid w:val="00E20F04"/>
    <w:rsid w:val="00E27247"/>
    <w:rsid w:val="00E350BB"/>
    <w:rsid w:val="00E414B0"/>
    <w:rsid w:val="00E51A32"/>
    <w:rsid w:val="00E52658"/>
    <w:rsid w:val="00E5477C"/>
    <w:rsid w:val="00E65C20"/>
    <w:rsid w:val="00E76DD1"/>
    <w:rsid w:val="00E7780E"/>
    <w:rsid w:val="00E778D5"/>
    <w:rsid w:val="00E8363A"/>
    <w:rsid w:val="00E87D41"/>
    <w:rsid w:val="00EA6E78"/>
    <w:rsid w:val="00EB06C3"/>
    <w:rsid w:val="00EB3DF9"/>
    <w:rsid w:val="00EC6434"/>
    <w:rsid w:val="00ED2E56"/>
    <w:rsid w:val="00EE3ACC"/>
    <w:rsid w:val="00EF071E"/>
    <w:rsid w:val="00EF74BD"/>
    <w:rsid w:val="00F02820"/>
    <w:rsid w:val="00F02E7D"/>
    <w:rsid w:val="00F06290"/>
    <w:rsid w:val="00F067B6"/>
    <w:rsid w:val="00F10D3C"/>
    <w:rsid w:val="00F2127F"/>
    <w:rsid w:val="00F22A13"/>
    <w:rsid w:val="00F239EE"/>
    <w:rsid w:val="00F2625C"/>
    <w:rsid w:val="00F40D52"/>
    <w:rsid w:val="00F42DA0"/>
    <w:rsid w:val="00F46662"/>
    <w:rsid w:val="00F531BF"/>
    <w:rsid w:val="00F544AA"/>
    <w:rsid w:val="00F60AC9"/>
    <w:rsid w:val="00F72659"/>
    <w:rsid w:val="00F729F3"/>
    <w:rsid w:val="00F73B79"/>
    <w:rsid w:val="00F8117B"/>
    <w:rsid w:val="00F95191"/>
    <w:rsid w:val="00F97114"/>
    <w:rsid w:val="00FB5550"/>
    <w:rsid w:val="00FB7773"/>
    <w:rsid w:val="00FC56D0"/>
    <w:rsid w:val="00FD3A71"/>
    <w:rsid w:val="00FE1CA9"/>
    <w:rsid w:val="00FF409A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98A52"/>
  <w15:docId w15:val="{0946FBBA-5609-4A96-ACEB-3494026C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57F5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CA" w:bidi="en-CA"/>
    </w:rPr>
  </w:style>
  <w:style w:type="paragraph" w:styleId="1">
    <w:name w:val="heading 1"/>
    <w:basedOn w:val="a"/>
    <w:link w:val="10"/>
    <w:uiPriority w:val="1"/>
    <w:qFormat/>
    <w:rsid w:val="006A1B8C"/>
    <w:pPr>
      <w:spacing w:before="93"/>
      <w:ind w:left="1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A1B8C"/>
    <w:rPr>
      <w:rFonts w:ascii="Arial" w:eastAsia="Arial" w:hAnsi="Arial" w:cs="Arial"/>
      <w:b/>
      <w:bCs/>
      <w:sz w:val="24"/>
      <w:szCs w:val="24"/>
      <w:lang w:eastAsia="en-CA" w:bidi="en-CA"/>
    </w:rPr>
  </w:style>
  <w:style w:type="paragraph" w:styleId="a3">
    <w:name w:val="Body Text"/>
    <w:basedOn w:val="a"/>
    <w:link w:val="a4"/>
    <w:uiPriority w:val="1"/>
    <w:qFormat/>
    <w:rsid w:val="006A1B8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A1B8C"/>
    <w:rPr>
      <w:rFonts w:ascii="Arial" w:eastAsia="Arial" w:hAnsi="Arial" w:cs="Arial"/>
      <w:sz w:val="24"/>
      <w:szCs w:val="24"/>
      <w:lang w:eastAsia="en-CA" w:bidi="en-CA"/>
    </w:rPr>
  </w:style>
  <w:style w:type="paragraph" w:styleId="a5">
    <w:name w:val="List Paragraph"/>
    <w:basedOn w:val="a"/>
    <w:uiPriority w:val="1"/>
    <w:qFormat/>
    <w:rsid w:val="006A1B8C"/>
    <w:pPr>
      <w:ind w:left="180"/>
    </w:pPr>
  </w:style>
  <w:style w:type="paragraph" w:styleId="a6">
    <w:name w:val="header"/>
    <w:basedOn w:val="a"/>
    <w:link w:val="a7"/>
    <w:uiPriority w:val="99"/>
    <w:unhideWhenUsed/>
    <w:rsid w:val="00834D7A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834D7A"/>
  </w:style>
  <w:style w:type="character" w:customStyle="1" w:styleId="a8">
    <w:name w:val="Основной текст_"/>
    <w:link w:val="3"/>
    <w:rsid w:val="003D5AC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">
    <w:name w:val="Основной текст2"/>
    <w:rsid w:val="003D5A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8"/>
    <w:rsid w:val="003D5AC2"/>
    <w:pPr>
      <w:shd w:val="clear" w:color="auto" w:fill="FFFFFF"/>
      <w:autoSpaceDE/>
      <w:autoSpaceDN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  <w:lang w:eastAsia="en-US" w:bidi="ar-SA"/>
    </w:rPr>
  </w:style>
  <w:style w:type="character" w:styleId="a9">
    <w:name w:val="Hyperlink"/>
    <w:basedOn w:val="a0"/>
    <w:uiPriority w:val="99"/>
    <w:unhideWhenUsed/>
    <w:rsid w:val="008D6798"/>
    <w:rPr>
      <w:color w:val="0000FF" w:themeColor="hyperlink"/>
      <w:u w:val="single"/>
    </w:rPr>
  </w:style>
  <w:style w:type="paragraph" w:styleId="aa">
    <w:name w:val="Revision"/>
    <w:hidden/>
    <w:uiPriority w:val="99"/>
    <w:semiHidden/>
    <w:rsid w:val="00EA6E78"/>
    <w:pPr>
      <w:spacing w:after="0" w:line="240" w:lineRule="auto"/>
    </w:pPr>
    <w:rPr>
      <w:rFonts w:ascii="Arial" w:eastAsia="Arial" w:hAnsi="Arial" w:cs="Arial"/>
      <w:lang w:eastAsia="en-CA" w:bidi="en-CA"/>
    </w:rPr>
  </w:style>
  <w:style w:type="paragraph" w:styleId="ab">
    <w:name w:val="Balloon Text"/>
    <w:basedOn w:val="a"/>
    <w:link w:val="ac"/>
    <w:uiPriority w:val="99"/>
    <w:semiHidden/>
    <w:unhideWhenUsed/>
    <w:rsid w:val="00EA6E7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6E78"/>
    <w:rPr>
      <w:rFonts w:ascii="Tahoma" w:eastAsia="Arial" w:hAnsi="Tahoma" w:cs="Tahoma"/>
      <w:sz w:val="16"/>
      <w:szCs w:val="16"/>
      <w:lang w:eastAsia="en-CA" w:bidi="en-CA"/>
    </w:rPr>
  </w:style>
  <w:style w:type="paragraph" w:styleId="ad">
    <w:name w:val="footer"/>
    <w:basedOn w:val="a"/>
    <w:link w:val="ae"/>
    <w:uiPriority w:val="99"/>
    <w:unhideWhenUsed/>
    <w:rsid w:val="00D23B8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23B82"/>
    <w:rPr>
      <w:rFonts w:ascii="Arial" w:eastAsia="Arial" w:hAnsi="Arial" w:cs="Arial"/>
      <w:lang w:eastAsia="en-CA" w:bidi="en-CA"/>
    </w:rPr>
  </w:style>
  <w:style w:type="table" w:styleId="af">
    <w:name w:val="Table Grid"/>
    <w:basedOn w:val="a1"/>
    <w:uiPriority w:val="59"/>
    <w:rsid w:val="005A0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rsid w:val="00E049F0"/>
    <w:pPr>
      <w:widowControl/>
      <w:autoSpaceDE/>
      <w:autoSpaceDN/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af1">
    <w:name w:val="Текст Знак"/>
    <w:basedOn w:val="a0"/>
    <w:link w:val="af0"/>
    <w:rsid w:val="00E049F0"/>
    <w:rPr>
      <w:rFonts w:ascii="Calibri" w:eastAsia="Times New Roman" w:hAnsi="Calibri" w:cs="Times New Roman"/>
      <w:lang w:val="en-US" w:bidi="en-US"/>
    </w:rPr>
  </w:style>
  <w:style w:type="paragraph" w:customStyle="1" w:styleId="FR3">
    <w:name w:val="FR3"/>
    <w:link w:val="FR30"/>
    <w:uiPriority w:val="99"/>
    <w:rsid w:val="00E049F0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R30">
    <w:name w:val="FR3 Знак"/>
    <w:link w:val="FR3"/>
    <w:uiPriority w:val="99"/>
    <w:rsid w:val="00E049F0"/>
    <w:rPr>
      <w:rFonts w:ascii="Times New Roman" w:eastAsia="Times New Roman" w:hAnsi="Times New Roman" w:cs="Times New Roman"/>
      <w:szCs w:val="20"/>
      <w:lang w:eastAsia="ru-RU"/>
    </w:rPr>
  </w:style>
  <w:style w:type="paragraph" w:styleId="af2">
    <w:name w:val="No Spacing"/>
    <w:uiPriority w:val="1"/>
    <w:qFormat/>
    <w:rsid w:val="00790142"/>
    <w:pPr>
      <w:spacing w:after="0" w:line="240" w:lineRule="auto"/>
    </w:pPr>
  </w:style>
  <w:style w:type="paragraph" w:customStyle="1" w:styleId="ConsPlusNormal">
    <w:name w:val="ConsPlusNormal"/>
    <w:rsid w:val="007901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BE001-A5AD-4055-9F63-A688C90BE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 Дарья Владимировна</dc:creator>
  <cp:lastModifiedBy>Женевская Екатерина Александровна</cp:lastModifiedBy>
  <cp:revision>2</cp:revision>
  <cp:lastPrinted>2025-11-18T06:38:00Z</cp:lastPrinted>
  <dcterms:created xsi:type="dcterms:W3CDTF">2026-06-24T12:25:00Z</dcterms:created>
  <dcterms:modified xsi:type="dcterms:W3CDTF">2026-06-24T12:25:00Z</dcterms:modified>
</cp:coreProperties>
</file>