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958070" w:rsidR="00162213" w:rsidRPr="00A0063E" w:rsidRDefault="00162213" w:rsidP="00AB6C6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B6C6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33B6958" w:rsidR="00162213" w:rsidRPr="00A0063E" w:rsidRDefault="00162213" w:rsidP="00ED328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D3283">
                  <w:rPr>
                    <w:rFonts w:cs="Times New Roman"/>
                    <w:bCs/>
                    <w:sz w:val="28"/>
                    <w:szCs w:val="28"/>
                  </w:rPr>
                  <w:t>1.0321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3B95541" w:rsidR="00162213" w:rsidRPr="00A0063E" w:rsidRDefault="00162213" w:rsidP="00ED328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1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D3283">
                  <w:rPr>
                    <w:rFonts w:cs="Times New Roman"/>
                    <w:bCs/>
                    <w:sz w:val="28"/>
                    <w:szCs w:val="28"/>
                  </w:rPr>
                  <w:t>12.01.1998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F2C84B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21D8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98BCECD" w:rsidR="00162213" w:rsidRPr="00A0063E" w:rsidRDefault="00162213" w:rsidP="00AB6C6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B6C6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21D8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01D09E0E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4C3CE7" w14:textId="77777777" w:rsidR="00321D89" w:rsidRPr="00701135" w:rsidRDefault="00321D89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6EBA23F6" w:rsidR="00D10C95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FE041C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30A4F">
                  <w:rPr>
                    <w:rStyle w:val="39"/>
                    <w:bCs/>
                    <w:lang w:val="ru-RU"/>
                  </w:rPr>
                  <w:t>02 сентября</w:t>
                </w:r>
                <w:r w:rsidR="00ED3283">
                  <w:rPr>
                    <w:rStyle w:val="39"/>
                    <w:bCs/>
                    <w:lang w:val="ru-RU"/>
                  </w:rPr>
                  <w:t xml:space="preserve"> 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E7C37F8" w14:textId="77777777" w:rsidR="002B2B82" w:rsidRDefault="002B2B82" w:rsidP="002B2B8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B2B82">
              <w:rPr>
                <w:sz w:val="28"/>
                <w:szCs w:val="28"/>
                <w:lang w:val="ru-RU"/>
              </w:rPr>
              <w:t>испытательная лаборатория аппаратуры и устройств сверхвысоких частот Научно-образовательного инновационного Центра СВЧ технологий и их метрологического обеспечения Научно-исследовательской части</w:t>
            </w:r>
          </w:p>
          <w:p w14:paraId="3629A34F" w14:textId="313A011C" w:rsidR="00750565" w:rsidRPr="00701135" w:rsidRDefault="00ED3283" w:rsidP="002B2B8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D3283">
              <w:rPr>
                <w:sz w:val="28"/>
                <w:szCs w:val="28"/>
                <w:lang w:val="ru-RU"/>
              </w:rPr>
              <w:t>Учреждени</w:t>
            </w:r>
            <w:r w:rsidR="002B2B82">
              <w:rPr>
                <w:sz w:val="28"/>
                <w:szCs w:val="28"/>
                <w:lang w:val="ru-RU"/>
              </w:rPr>
              <w:t>я</w:t>
            </w:r>
            <w:r w:rsidRPr="00ED3283">
              <w:rPr>
                <w:sz w:val="28"/>
                <w:szCs w:val="28"/>
                <w:lang w:val="ru-RU"/>
              </w:rPr>
              <w:t xml:space="preserve"> образования «Белорусский государственный университет информатики и радиоэлектроники» </w:t>
            </w:r>
          </w:p>
        </w:tc>
      </w:tr>
    </w:tbl>
    <w:p w14:paraId="78AAC4D5" w14:textId="7458B296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9C80C59" w14:textId="77777777" w:rsidR="00321D89" w:rsidRDefault="00321D89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560"/>
        <w:gridCol w:w="992"/>
        <w:gridCol w:w="2551"/>
        <w:gridCol w:w="1985"/>
        <w:gridCol w:w="2004"/>
      </w:tblGrid>
      <w:tr w:rsidR="00552FE5" w:rsidRPr="00B20F86" w14:paraId="339EF21B" w14:textId="77777777" w:rsidTr="008D1E7B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3"/>
        <w:gridCol w:w="1560"/>
        <w:gridCol w:w="992"/>
        <w:gridCol w:w="2551"/>
        <w:gridCol w:w="1985"/>
        <w:gridCol w:w="2011"/>
      </w:tblGrid>
      <w:tr w:rsidR="00552FE5" w:rsidRPr="00B20F86" w14:paraId="1AA8B9FF" w14:textId="77777777" w:rsidTr="008D1E7B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D04DCE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0B3EFD6" w:rsidR="00552FE5" w:rsidRPr="005F16C5" w:rsidRDefault="005F16C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smartTag w:uri="urn:schemas-microsoft-com:office:smarttags" w:element="metricconverter">
              <w:smartTagPr>
                <w:attr w:name="ProductID" w:val="220013, г"/>
              </w:smartTagPr>
              <w:r w:rsidRPr="005F16C5">
                <w:rPr>
                  <w:sz w:val="24"/>
                </w:rPr>
                <w:t>220013, г</w:t>
              </w:r>
            </w:smartTag>
            <w:r w:rsidRPr="005F16C5">
              <w:rPr>
                <w:sz w:val="24"/>
              </w:rPr>
              <w:t>. Минск, П. Бровки,6</w:t>
            </w:r>
          </w:p>
        </w:tc>
      </w:tr>
      <w:tr w:rsidR="00321D89" w:rsidRPr="00B20F86" w14:paraId="33A0D620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567B79D" w14:textId="540A7615" w:rsidR="00321D89" w:rsidRPr="00B20F86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4077">
              <w:rPr>
                <w:sz w:val="22"/>
                <w:szCs w:val="22"/>
              </w:rPr>
              <w:t>Модули и блоки сверхвысоких частот</w:t>
            </w:r>
          </w:p>
        </w:tc>
        <w:tc>
          <w:tcPr>
            <w:tcW w:w="992" w:type="dxa"/>
            <w:shd w:val="clear" w:color="auto" w:fill="auto"/>
          </w:tcPr>
          <w:p w14:paraId="5CE79642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26.51/</w:t>
            </w:r>
          </w:p>
          <w:p w14:paraId="76FBAFBD" w14:textId="6C17821D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27.001</w:t>
            </w:r>
          </w:p>
        </w:tc>
        <w:tc>
          <w:tcPr>
            <w:tcW w:w="2551" w:type="dxa"/>
            <w:shd w:val="clear" w:color="auto" w:fill="auto"/>
          </w:tcPr>
          <w:p w14:paraId="6414546F" w14:textId="77777777" w:rsidR="00321D89" w:rsidRPr="00321D89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Выходная мощность</w:t>
            </w:r>
          </w:p>
          <w:p w14:paraId="7AF819EF" w14:textId="77777777" w:rsidR="00321D89" w:rsidRPr="00321D89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Р = 0,3 мкВт – 10 мВт</w:t>
            </w:r>
          </w:p>
          <w:p w14:paraId="1B07F072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0,02 – 17,85 ГГц;</w:t>
            </w:r>
          </w:p>
          <w:p w14:paraId="3CAADC42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37,5 – 178,3 ГГц</w:t>
            </w:r>
          </w:p>
          <w:p w14:paraId="3091DE39" w14:textId="4D7C8298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706EE39" w14:textId="676E6038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bookmarkStart w:id="0" w:name="OLE_LINK9"/>
            <w:bookmarkStart w:id="1" w:name="OLE_LINK10"/>
            <w:r w:rsidRPr="0039623D">
              <w:rPr>
                <w:sz w:val="24"/>
                <w:szCs w:val="24"/>
              </w:rPr>
              <w:t>ТНПА устанавливающие требования к продукции</w:t>
            </w:r>
            <w:bookmarkEnd w:id="0"/>
            <w:bookmarkEnd w:id="1"/>
          </w:p>
        </w:tc>
        <w:tc>
          <w:tcPr>
            <w:tcW w:w="2011" w:type="dxa"/>
            <w:shd w:val="clear" w:color="auto" w:fill="auto"/>
          </w:tcPr>
          <w:p w14:paraId="1F44D25A" w14:textId="77777777" w:rsidR="00321D89" w:rsidRPr="00254077" w:rsidRDefault="00321D89" w:rsidP="00321D89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ГОСТ 20271.1-91,</w:t>
            </w:r>
          </w:p>
          <w:p w14:paraId="0FEDDF6B" w14:textId="2E467766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п.2, метод III</w:t>
            </w:r>
          </w:p>
        </w:tc>
      </w:tr>
      <w:tr w:rsidR="00321D89" w:rsidRPr="00B20F86" w14:paraId="76191A56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1F925538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560" w:type="dxa"/>
            <w:vMerge/>
            <w:shd w:val="clear" w:color="auto" w:fill="auto"/>
          </w:tcPr>
          <w:p w14:paraId="00543D85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D82CB84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26.51/</w:t>
            </w:r>
          </w:p>
          <w:p w14:paraId="5960D5E2" w14:textId="26565F30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27.006</w:t>
            </w:r>
          </w:p>
          <w:p w14:paraId="1C7FB9F3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26.51/</w:t>
            </w:r>
          </w:p>
          <w:p w14:paraId="3AC8BDFB" w14:textId="6B0D56F2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27.007</w:t>
            </w:r>
          </w:p>
        </w:tc>
        <w:tc>
          <w:tcPr>
            <w:tcW w:w="2551" w:type="dxa"/>
            <w:shd w:val="clear" w:color="auto" w:fill="auto"/>
          </w:tcPr>
          <w:p w14:paraId="065591EB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Частота электромагнитных колебаний</w:t>
            </w:r>
          </w:p>
          <w:p w14:paraId="39A6C265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10 Гц – 178,1 ГГц</w:t>
            </w:r>
          </w:p>
          <w:p w14:paraId="422D1589" w14:textId="2C1841F3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69FF858" w14:textId="77777777" w:rsidR="00321D89" w:rsidRPr="00254077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605F6071" w14:textId="77777777" w:rsidR="00321D89" w:rsidRPr="00254077" w:rsidRDefault="00321D89" w:rsidP="00321D89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ГОСТ 20271.1-91,</w:t>
            </w:r>
          </w:p>
          <w:p w14:paraId="52071E10" w14:textId="4603A777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п.7, п.8</w:t>
            </w:r>
          </w:p>
        </w:tc>
      </w:tr>
      <w:tr w:rsidR="00321D89" w:rsidRPr="00B20F86" w14:paraId="67DEB11A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566B4A86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560" w:type="dxa"/>
            <w:vMerge/>
            <w:shd w:val="clear" w:color="auto" w:fill="auto"/>
          </w:tcPr>
          <w:p w14:paraId="6F6FF294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C70C058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26.51/</w:t>
            </w:r>
          </w:p>
          <w:p w14:paraId="34BA011E" w14:textId="0AAF86E2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27.012</w:t>
            </w:r>
          </w:p>
        </w:tc>
        <w:tc>
          <w:tcPr>
            <w:tcW w:w="2551" w:type="dxa"/>
            <w:shd w:val="clear" w:color="auto" w:fill="auto"/>
          </w:tcPr>
          <w:p w14:paraId="6BA17C1B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 xml:space="preserve">Коэффициент стоячей волны по напряжению </w:t>
            </w:r>
          </w:p>
          <w:p w14:paraId="2D231038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К</w:t>
            </w:r>
            <w:r w:rsidRPr="00254077">
              <w:rPr>
                <w:sz w:val="24"/>
                <w:szCs w:val="24"/>
                <w:vertAlign w:val="subscript"/>
              </w:rPr>
              <w:t>СТU</w:t>
            </w:r>
            <w:r w:rsidRPr="00254077">
              <w:rPr>
                <w:sz w:val="24"/>
                <w:szCs w:val="24"/>
              </w:rPr>
              <w:t xml:space="preserve"> = 1,03 – 5,0 </w:t>
            </w:r>
          </w:p>
          <w:p w14:paraId="35320A4A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0,01 – 18,0 ГГц;</w:t>
            </w:r>
          </w:p>
          <w:p w14:paraId="5BC17978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25,86 – 118,1 ГГц;</w:t>
            </w:r>
          </w:p>
          <w:p w14:paraId="60D24DC7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129,2 – 142,8 ГГц</w:t>
            </w:r>
          </w:p>
          <w:p w14:paraId="5EC99E5C" w14:textId="01597B0D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7CD0DAE" w14:textId="77777777" w:rsidR="00321D89" w:rsidRPr="00254077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153C66F6" w14:textId="77777777" w:rsidR="00321D89" w:rsidRPr="00254077" w:rsidRDefault="00321D89" w:rsidP="00321D89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ГОСТ 20271.1-91</w:t>
            </w:r>
          </w:p>
          <w:p w14:paraId="1092B962" w14:textId="2658573E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п.13, методы I,</w:t>
            </w:r>
            <w:r>
              <w:rPr>
                <w:sz w:val="24"/>
                <w:szCs w:val="24"/>
              </w:rPr>
              <w:t xml:space="preserve"> </w:t>
            </w:r>
            <w:r w:rsidRPr="00254077">
              <w:rPr>
                <w:sz w:val="24"/>
                <w:szCs w:val="24"/>
              </w:rPr>
              <w:t>II,</w:t>
            </w:r>
            <w:r>
              <w:rPr>
                <w:sz w:val="24"/>
                <w:szCs w:val="24"/>
              </w:rPr>
              <w:t xml:space="preserve"> </w:t>
            </w:r>
            <w:r w:rsidRPr="00254077">
              <w:rPr>
                <w:sz w:val="24"/>
                <w:szCs w:val="24"/>
              </w:rPr>
              <w:t>IV</w:t>
            </w:r>
          </w:p>
        </w:tc>
      </w:tr>
      <w:tr w:rsidR="00321D89" w:rsidRPr="00B20F86" w14:paraId="50B0A6EF" w14:textId="77777777" w:rsidTr="00321D89">
        <w:trPr>
          <w:trHeight w:val="277"/>
        </w:trPr>
        <w:tc>
          <w:tcPr>
            <w:tcW w:w="693" w:type="dxa"/>
            <w:shd w:val="clear" w:color="auto" w:fill="auto"/>
          </w:tcPr>
          <w:p w14:paraId="6BEAEA5A" w14:textId="224A5699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E2D7216" w14:textId="1270EEC5" w:rsidR="00321D89" w:rsidRPr="00B20F86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4077">
              <w:rPr>
                <w:sz w:val="22"/>
                <w:szCs w:val="22"/>
              </w:rPr>
              <w:t>Модули и блоки сверхвысоких частот</w:t>
            </w:r>
          </w:p>
        </w:tc>
        <w:tc>
          <w:tcPr>
            <w:tcW w:w="992" w:type="dxa"/>
            <w:shd w:val="clear" w:color="auto" w:fill="auto"/>
          </w:tcPr>
          <w:p w14:paraId="05745FA3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26.51/</w:t>
            </w:r>
          </w:p>
          <w:p w14:paraId="207E8558" w14:textId="32A3FF09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27.002</w:t>
            </w:r>
          </w:p>
        </w:tc>
        <w:tc>
          <w:tcPr>
            <w:tcW w:w="2551" w:type="dxa"/>
            <w:shd w:val="clear" w:color="auto" w:fill="auto"/>
          </w:tcPr>
          <w:p w14:paraId="3478EFFA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Коэффициент ослабления, усиления по мощности</w:t>
            </w:r>
          </w:p>
          <w:p w14:paraId="1E9B0CE2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 xml:space="preserve">А = -50 – +30 дБ </w:t>
            </w:r>
          </w:p>
          <w:p w14:paraId="3D4A0362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0,01 – 18,0 ГГц.</w:t>
            </w:r>
          </w:p>
          <w:p w14:paraId="5B7092CD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А = -30 – +20 дБ</w:t>
            </w:r>
          </w:p>
          <w:p w14:paraId="08BCB843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25,86 – 118,1 ГГц;</w:t>
            </w:r>
          </w:p>
          <w:p w14:paraId="30CE4228" w14:textId="4AF5AA7F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129,2 – 142,8 ГГц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3CCD36B" w14:textId="6B43EEE2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39623D">
              <w:rPr>
                <w:sz w:val="24"/>
                <w:szCs w:val="24"/>
              </w:rPr>
              <w:t>ТНПА устанавливающие требования к продукции</w:t>
            </w:r>
          </w:p>
        </w:tc>
        <w:tc>
          <w:tcPr>
            <w:tcW w:w="2011" w:type="dxa"/>
            <w:shd w:val="clear" w:color="auto" w:fill="auto"/>
          </w:tcPr>
          <w:p w14:paraId="3573B434" w14:textId="77777777" w:rsidR="00321D89" w:rsidRPr="00254077" w:rsidRDefault="00321D89" w:rsidP="00321D89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ГОСТ 20271.1-91</w:t>
            </w:r>
          </w:p>
          <w:p w14:paraId="13D79660" w14:textId="2FCB60A5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п.3, методы I,</w:t>
            </w:r>
            <w:r w:rsidR="00F30A4F">
              <w:rPr>
                <w:sz w:val="24"/>
                <w:szCs w:val="24"/>
              </w:rPr>
              <w:t xml:space="preserve"> </w:t>
            </w:r>
            <w:r w:rsidRPr="00254077">
              <w:rPr>
                <w:sz w:val="24"/>
                <w:szCs w:val="24"/>
              </w:rPr>
              <w:t>II</w:t>
            </w:r>
          </w:p>
        </w:tc>
      </w:tr>
      <w:tr w:rsidR="00321D89" w:rsidRPr="00B20F86" w14:paraId="5856E7AF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3AEFC277" w14:textId="5051F005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560" w:type="dxa"/>
            <w:vMerge/>
            <w:shd w:val="clear" w:color="auto" w:fill="auto"/>
          </w:tcPr>
          <w:p w14:paraId="1B0416A4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1F862F9" w14:textId="77777777" w:rsidR="00321D89" w:rsidRPr="00D04DCE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04DCE">
              <w:rPr>
                <w:sz w:val="24"/>
                <w:szCs w:val="24"/>
              </w:rPr>
              <w:t>26.51/</w:t>
            </w:r>
          </w:p>
          <w:p w14:paraId="06E54907" w14:textId="633F26CB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27.003</w:t>
            </w:r>
          </w:p>
        </w:tc>
        <w:tc>
          <w:tcPr>
            <w:tcW w:w="2551" w:type="dxa"/>
            <w:shd w:val="clear" w:color="auto" w:fill="auto"/>
          </w:tcPr>
          <w:p w14:paraId="4D9AA0E7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Неравномерность коэффициента ослабления, усиления по мощности</w:t>
            </w:r>
          </w:p>
          <w:p w14:paraId="401BA4CB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 xml:space="preserve">А = -50 – +30 дБ </w:t>
            </w:r>
          </w:p>
          <w:p w14:paraId="7F8DE8A4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0,01 – 18,0 ГГц.</w:t>
            </w:r>
          </w:p>
          <w:p w14:paraId="0222E72C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А = -30 – +20 дБ</w:t>
            </w:r>
          </w:p>
          <w:p w14:paraId="100B45C0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25,86 – 118,1 ГГц;</w:t>
            </w:r>
          </w:p>
          <w:p w14:paraId="252F54E8" w14:textId="1B7F8429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129,2 – 142,8 ГГц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3D90713" w14:textId="77777777" w:rsidR="00321D89" w:rsidRPr="00254077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2E27C8DD" w14:textId="77777777" w:rsidR="00321D89" w:rsidRPr="00254077" w:rsidRDefault="00321D89" w:rsidP="00321D89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ГОСТ 20271.1-91</w:t>
            </w:r>
          </w:p>
          <w:p w14:paraId="57F11F9E" w14:textId="47518394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п.4, метод III</w:t>
            </w:r>
          </w:p>
        </w:tc>
      </w:tr>
      <w:tr w:rsidR="00321D89" w:rsidRPr="00B20F86" w14:paraId="674B3941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5803B8AE" w14:textId="6ADB0599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560" w:type="dxa"/>
            <w:vMerge/>
            <w:shd w:val="clear" w:color="auto" w:fill="auto"/>
          </w:tcPr>
          <w:p w14:paraId="21D0D0E4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0B3C35D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26.51/</w:t>
            </w:r>
          </w:p>
          <w:p w14:paraId="62EA80F6" w14:textId="1A4D6597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497F" w14:textId="77777777" w:rsidR="00321D89" w:rsidRPr="00254077" w:rsidRDefault="00321D89" w:rsidP="00D04DCE">
            <w:pPr>
              <w:pStyle w:val="af6"/>
              <w:rPr>
                <w:sz w:val="24"/>
                <w:szCs w:val="24"/>
                <w:lang w:val="ru-RU"/>
              </w:rPr>
            </w:pPr>
            <w:r w:rsidRPr="00254077">
              <w:rPr>
                <w:sz w:val="24"/>
                <w:szCs w:val="24"/>
                <w:lang w:val="ru-RU"/>
              </w:rPr>
              <w:t>Крутизна изменения коэффициента ослабления, усиления по мощности</w:t>
            </w:r>
          </w:p>
          <w:p w14:paraId="5078840C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 xml:space="preserve">А = -50 – +30 дБ </w:t>
            </w:r>
          </w:p>
          <w:p w14:paraId="3A6EA450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0,01 – 18,0 ГГц.</w:t>
            </w:r>
          </w:p>
          <w:p w14:paraId="41A276BE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А = -30 – +20 дБ</w:t>
            </w:r>
          </w:p>
          <w:p w14:paraId="10B21D29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25,86 – 118,1 ГГц;</w:t>
            </w:r>
          </w:p>
          <w:p w14:paraId="596237CE" w14:textId="1C1561F9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129,2 – 142,8 ГГц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803BCE5" w14:textId="77777777" w:rsidR="00321D89" w:rsidRPr="00254077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373C02F2" w14:textId="77777777" w:rsidR="00321D89" w:rsidRPr="00254077" w:rsidRDefault="00321D89" w:rsidP="00321D89">
            <w:pPr>
              <w:pStyle w:val="af6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ГОСТ 20271.1-91</w:t>
            </w:r>
          </w:p>
          <w:p w14:paraId="3272559D" w14:textId="1449E10C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п.5</w:t>
            </w:r>
          </w:p>
        </w:tc>
      </w:tr>
      <w:tr w:rsidR="00321D89" w:rsidRPr="00B20F86" w14:paraId="53E28725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4EE94815" w14:textId="3649BEE8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560" w:type="dxa"/>
            <w:vMerge/>
            <w:shd w:val="clear" w:color="auto" w:fill="auto"/>
          </w:tcPr>
          <w:p w14:paraId="667F3AA6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0AEDDB3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26.51/</w:t>
            </w:r>
          </w:p>
          <w:p w14:paraId="39F9D729" w14:textId="37F8E096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4A25" w14:textId="77777777" w:rsidR="00321D89" w:rsidRPr="00254077" w:rsidRDefault="00321D89" w:rsidP="00D04DCE">
            <w:pPr>
              <w:pStyle w:val="af6"/>
              <w:rPr>
                <w:sz w:val="24"/>
                <w:szCs w:val="24"/>
                <w:lang w:val="ru-RU"/>
              </w:rPr>
            </w:pPr>
            <w:r w:rsidRPr="00254077">
              <w:rPr>
                <w:sz w:val="24"/>
                <w:szCs w:val="24"/>
                <w:lang w:val="ru-RU"/>
              </w:rPr>
              <w:t>Ширина спектра</w:t>
            </w:r>
          </w:p>
          <w:p w14:paraId="1E957297" w14:textId="77777777" w:rsidR="00321D89" w:rsidRPr="00254077" w:rsidRDefault="00321D89" w:rsidP="00D04DCE">
            <w:pPr>
              <w:pStyle w:val="af6"/>
              <w:rPr>
                <w:sz w:val="24"/>
                <w:szCs w:val="24"/>
                <w:lang w:val="ru-RU"/>
              </w:rPr>
            </w:pPr>
            <w:r w:rsidRPr="00254077">
              <w:rPr>
                <w:sz w:val="24"/>
                <w:szCs w:val="24"/>
              </w:rPr>
              <w:t>f</w:t>
            </w:r>
            <w:r w:rsidRPr="00254077">
              <w:rPr>
                <w:sz w:val="24"/>
                <w:szCs w:val="24"/>
                <w:lang w:val="ru-RU"/>
              </w:rPr>
              <w:t xml:space="preserve"> = 0,01 –39,6 ГГц;</w:t>
            </w:r>
          </w:p>
          <w:p w14:paraId="40C0061A" w14:textId="6659DC27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78,33 – 118,1 ГГц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1B6F4DB" w14:textId="77777777" w:rsidR="00321D89" w:rsidRPr="00254077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714B48BF" w14:textId="77777777" w:rsidR="00321D89" w:rsidRPr="00254077" w:rsidRDefault="00321D89" w:rsidP="00321D89">
            <w:pPr>
              <w:pStyle w:val="af6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ГОСТ 20271.1-91</w:t>
            </w:r>
          </w:p>
          <w:p w14:paraId="02DC2E22" w14:textId="7032BAD9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п.9</w:t>
            </w:r>
          </w:p>
        </w:tc>
      </w:tr>
      <w:tr w:rsidR="00321D89" w:rsidRPr="00B20F86" w14:paraId="30D2AC18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6D47F9EB" w14:textId="2E5D211E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2" w:name="_Hlk111117801"/>
            <w:r>
              <w:rPr>
                <w:sz w:val="22"/>
                <w:szCs w:val="22"/>
              </w:rPr>
              <w:t>1.8*</w:t>
            </w:r>
          </w:p>
        </w:tc>
        <w:tc>
          <w:tcPr>
            <w:tcW w:w="1560" w:type="dxa"/>
            <w:vMerge/>
            <w:shd w:val="clear" w:color="auto" w:fill="auto"/>
          </w:tcPr>
          <w:p w14:paraId="7D4BA839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4C631AD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26.51/</w:t>
            </w:r>
          </w:p>
          <w:p w14:paraId="5A819CA6" w14:textId="2C55BC00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A115" w14:textId="77777777" w:rsidR="00321D89" w:rsidRPr="00254077" w:rsidRDefault="00321D89" w:rsidP="00D04DCE">
            <w:pPr>
              <w:pStyle w:val="af6"/>
              <w:rPr>
                <w:sz w:val="24"/>
                <w:szCs w:val="24"/>
                <w:lang w:val="ru-RU"/>
              </w:rPr>
            </w:pPr>
            <w:r w:rsidRPr="00254077">
              <w:rPr>
                <w:sz w:val="24"/>
                <w:szCs w:val="24"/>
                <w:lang w:val="ru-RU"/>
              </w:rPr>
              <w:t>Амплитудные параметры импульсов</w:t>
            </w:r>
          </w:p>
          <w:p w14:paraId="39637594" w14:textId="0FB35F19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0 – 150 МГц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7A29079" w14:textId="77777777" w:rsidR="00321D89" w:rsidRPr="00254077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65371396" w14:textId="77777777" w:rsidR="00321D89" w:rsidRPr="00254077" w:rsidRDefault="00321D89" w:rsidP="00321D89">
            <w:pPr>
              <w:pStyle w:val="af6"/>
              <w:rPr>
                <w:sz w:val="24"/>
                <w:szCs w:val="24"/>
                <w:lang w:val="ru-RU"/>
              </w:rPr>
            </w:pPr>
            <w:r w:rsidRPr="00254077">
              <w:rPr>
                <w:sz w:val="24"/>
                <w:szCs w:val="24"/>
                <w:lang w:val="ru-RU"/>
              </w:rPr>
              <w:t>ГОСТ 20271.3-91,</w:t>
            </w:r>
          </w:p>
          <w:p w14:paraId="728D4666" w14:textId="35298EDA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метод I</w:t>
            </w:r>
          </w:p>
        </w:tc>
      </w:tr>
      <w:tr w:rsidR="00321D89" w:rsidRPr="00B20F86" w14:paraId="15CA97FA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528D8AAF" w14:textId="48A2F990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560" w:type="dxa"/>
            <w:vMerge/>
            <w:shd w:val="clear" w:color="auto" w:fill="auto"/>
          </w:tcPr>
          <w:p w14:paraId="1B0E2AB4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2675DFC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26.51/</w:t>
            </w:r>
          </w:p>
          <w:p w14:paraId="0988F324" w14:textId="12B9B204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0BF5" w14:textId="77777777" w:rsidR="00321D89" w:rsidRPr="00254077" w:rsidRDefault="00321D89" w:rsidP="00D04DCE">
            <w:pPr>
              <w:pStyle w:val="af6"/>
              <w:rPr>
                <w:sz w:val="24"/>
                <w:szCs w:val="24"/>
                <w:lang w:val="ru-RU"/>
              </w:rPr>
            </w:pPr>
            <w:r w:rsidRPr="00254077">
              <w:rPr>
                <w:sz w:val="24"/>
                <w:szCs w:val="24"/>
                <w:lang w:val="ru-RU"/>
              </w:rPr>
              <w:t>Временные параметры импульсов</w:t>
            </w:r>
          </w:p>
          <w:p w14:paraId="65E464F2" w14:textId="065BB9F5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0 – 150 МГц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0192F3" w14:textId="77777777" w:rsidR="00321D89" w:rsidRPr="00254077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062A20D8" w14:textId="77777777" w:rsidR="00321D89" w:rsidRPr="00254077" w:rsidRDefault="00321D89" w:rsidP="00321D89">
            <w:pPr>
              <w:pStyle w:val="af6"/>
              <w:rPr>
                <w:sz w:val="24"/>
                <w:szCs w:val="24"/>
                <w:lang w:val="ru-RU"/>
              </w:rPr>
            </w:pPr>
            <w:r w:rsidRPr="00254077">
              <w:rPr>
                <w:sz w:val="24"/>
                <w:szCs w:val="24"/>
                <w:lang w:val="ru-RU"/>
              </w:rPr>
              <w:t>ГОСТ 20271.3-91,</w:t>
            </w:r>
          </w:p>
          <w:p w14:paraId="056F317F" w14:textId="388292BE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метод I</w:t>
            </w:r>
          </w:p>
        </w:tc>
      </w:tr>
      <w:bookmarkEnd w:id="2"/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28476A7E" w:rsidR="00A0063E" w:rsidRDefault="00A0063E" w:rsidP="00A0063E">
      <w:pPr>
        <w:rPr>
          <w:color w:val="000000"/>
          <w:sz w:val="28"/>
          <w:szCs w:val="28"/>
        </w:rPr>
      </w:pPr>
    </w:p>
    <w:p w14:paraId="56CD215D" w14:textId="77777777" w:rsidR="00F30A4F" w:rsidRDefault="00F30A4F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CE960" w14:textId="77777777" w:rsidR="00204FB9" w:rsidRDefault="00204FB9" w:rsidP="0011070C">
      <w:r>
        <w:separator/>
      </w:r>
    </w:p>
  </w:endnote>
  <w:endnote w:type="continuationSeparator" w:id="0">
    <w:p w14:paraId="336F5892" w14:textId="77777777" w:rsidR="00204FB9" w:rsidRDefault="00204FB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9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EE19262" w:rsidR="002667A7" w:rsidRPr="00B453D4" w:rsidRDefault="00F30A4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02.09.2022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3B23072E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F16C5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F16C5" w:rsidRPr="005F16C5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9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8297716" w:rsidR="005D5C7B" w:rsidRPr="007624CE" w:rsidRDefault="00F30A4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02.09.2022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6F7490D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F16C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F16C5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1C422" w14:textId="77777777" w:rsidR="00204FB9" w:rsidRDefault="00204FB9" w:rsidP="0011070C">
      <w:r>
        <w:separator/>
      </w:r>
    </w:p>
  </w:footnote>
  <w:footnote w:type="continuationSeparator" w:id="0">
    <w:p w14:paraId="11F15BF2" w14:textId="77777777" w:rsidR="00204FB9" w:rsidRDefault="00204FB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37B2A10" w:rsidR="006938AF" w:rsidRPr="00321D89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B6C66" w:rsidRPr="00321D89">
            <w:rPr>
              <w:bCs/>
              <w:sz w:val="24"/>
              <w:szCs w:val="24"/>
            </w:rPr>
            <w:t>1.0321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99955916">
    <w:abstractNumId w:val="6"/>
  </w:num>
  <w:num w:numId="2" w16cid:durableId="1928536096">
    <w:abstractNumId w:val="7"/>
  </w:num>
  <w:num w:numId="3" w16cid:durableId="1738626245">
    <w:abstractNumId w:val="4"/>
  </w:num>
  <w:num w:numId="4" w16cid:durableId="1944798190">
    <w:abstractNumId w:val="1"/>
  </w:num>
  <w:num w:numId="5" w16cid:durableId="2026130772">
    <w:abstractNumId w:val="11"/>
  </w:num>
  <w:num w:numId="6" w16cid:durableId="680551686">
    <w:abstractNumId w:val="3"/>
  </w:num>
  <w:num w:numId="7" w16cid:durableId="1913924081">
    <w:abstractNumId w:val="8"/>
  </w:num>
  <w:num w:numId="8" w16cid:durableId="836505658">
    <w:abstractNumId w:val="5"/>
  </w:num>
  <w:num w:numId="9" w16cid:durableId="322702664">
    <w:abstractNumId w:val="9"/>
  </w:num>
  <w:num w:numId="10" w16cid:durableId="680274842">
    <w:abstractNumId w:val="2"/>
  </w:num>
  <w:num w:numId="11" w16cid:durableId="2031759113">
    <w:abstractNumId w:val="0"/>
  </w:num>
  <w:num w:numId="12" w16cid:durableId="18722991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12EC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04FB9"/>
    <w:rsid w:val="002505FA"/>
    <w:rsid w:val="00254077"/>
    <w:rsid w:val="002667A7"/>
    <w:rsid w:val="00285F39"/>
    <w:rsid w:val="002877C8"/>
    <w:rsid w:val="002900DE"/>
    <w:rsid w:val="002B2B82"/>
    <w:rsid w:val="002C3708"/>
    <w:rsid w:val="003054C2"/>
    <w:rsid w:val="00305E11"/>
    <w:rsid w:val="0031023B"/>
    <w:rsid w:val="00321D89"/>
    <w:rsid w:val="003324CA"/>
    <w:rsid w:val="00350D5F"/>
    <w:rsid w:val="003717D2"/>
    <w:rsid w:val="00374A27"/>
    <w:rsid w:val="0039623D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B5B16"/>
    <w:rsid w:val="005D5C7B"/>
    <w:rsid w:val="005D7B13"/>
    <w:rsid w:val="005E250C"/>
    <w:rsid w:val="005E33F5"/>
    <w:rsid w:val="005E611E"/>
    <w:rsid w:val="005E7EB9"/>
    <w:rsid w:val="005F16C5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52830"/>
    <w:rsid w:val="007624CE"/>
    <w:rsid w:val="00796C65"/>
    <w:rsid w:val="007B3671"/>
    <w:rsid w:val="007F5916"/>
    <w:rsid w:val="00805C5D"/>
    <w:rsid w:val="00877224"/>
    <w:rsid w:val="00886D6D"/>
    <w:rsid w:val="008B5528"/>
    <w:rsid w:val="008D1E7B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B6C66"/>
    <w:rsid w:val="00AD4B7A"/>
    <w:rsid w:val="00B073DC"/>
    <w:rsid w:val="00B16BF0"/>
    <w:rsid w:val="00B20359"/>
    <w:rsid w:val="00B25BAE"/>
    <w:rsid w:val="00B453D4"/>
    <w:rsid w:val="00B46080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7452C"/>
    <w:rsid w:val="00C943E3"/>
    <w:rsid w:val="00C94B1C"/>
    <w:rsid w:val="00C97BC9"/>
    <w:rsid w:val="00CA3473"/>
    <w:rsid w:val="00CA53E3"/>
    <w:rsid w:val="00CC094B"/>
    <w:rsid w:val="00CF4334"/>
    <w:rsid w:val="00D04DCE"/>
    <w:rsid w:val="00D10C95"/>
    <w:rsid w:val="00D56371"/>
    <w:rsid w:val="00D5749D"/>
    <w:rsid w:val="00D876E6"/>
    <w:rsid w:val="00DA5E7A"/>
    <w:rsid w:val="00DA6561"/>
    <w:rsid w:val="00DB1FAE"/>
    <w:rsid w:val="00DB7FF2"/>
    <w:rsid w:val="00DD4EA5"/>
    <w:rsid w:val="00DE6F93"/>
    <w:rsid w:val="00DF3359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D3283"/>
    <w:rsid w:val="00EE7844"/>
    <w:rsid w:val="00EF0247"/>
    <w:rsid w:val="00EF102F"/>
    <w:rsid w:val="00EF5137"/>
    <w:rsid w:val="00F30A4F"/>
    <w:rsid w:val="00F47F4D"/>
    <w:rsid w:val="00F8255B"/>
    <w:rsid w:val="00F86DE9"/>
    <w:rsid w:val="00FC0729"/>
    <w:rsid w:val="00FC1A9B"/>
    <w:rsid w:val="00FC280E"/>
    <w:rsid w:val="00FE041C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14E96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4593C"/>
    <w:rsid w:val="00A55D61"/>
    <w:rsid w:val="00A661C2"/>
    <w:rsid w:val="00A8053F"/>
    <w:rsid w:val="00B00858"/>
    <w:rsid w:val="00B11269"/>
    <w:rsid w:val="00B612C8"/>
    <w:rsid w:val="00B63D03"/>
    <w:rsid w:val="00BF3758"/>
    <w:rsid w:val="00C8094E"/>
    <w:rsid w:val="00CB5445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038A1-9142-401A-8B0A-304F59DA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Дробуш Ольга Иосифовна</cp:lastModifiedBy>
  <cp:revision>2</cp:revision>
  <cp:lastPrinted>2022-08-29T06:21:00Z</cp:lastPrinted>
  <dcterms:created xsi:type="dcterms:W3CDTF">2022-08-29T06:22:00Z</dcterms:created>
  <dcterms:modified xsi:type="dcterms:W3CDTF">2022-08-29T06:22:00Z</dcterms:modified>
</cp:coreProperties>
</file>