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5184B8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543F0">
                  <w:rPr>
                    <w:rFonts w:cs="Times New Roman"/>
                    <w:bCs/>
                    <w:sz w:val="28"/>
                    <w:szCs w:val="28"/>
                  </w:rPr>
                  <w:t>4574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25E6E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1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543F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9.0</w:t>
                </w:r>
                <w:r w:rsidR="00F543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F543F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7162C5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6A0880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543F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53B97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162C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852"/>
        <w:gridCol w:w="1834"/>
        <w:gridCol w:w="2211"/>
        <w:gridCol w:w="2352"/>
        <w:gridCol w:w="72"/>
      </w:tblGrid>
      <w:tr w:rsidR="00750565" w:rsidRPr="00701135" w14:paraId="766AD601" w14:textId="77777777" w:rsidTr="00F543F0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C3F8FAB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1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162C5">
                  <w:rPr>
                    <w:rStyle w:val="39"/>
                    <w:bCs/>
                    <w:lang w:val="ru-RU"/>
                  </w:rPr>
                  <w:t>29 января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70ACB41" w14:textId="77777777" w:rsidR="00F543F0" w:rsidRDefault="00F543F0" w:rsidP="00F543F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испытательной лаборатории информационной безопасности</w:t>
            </w:r>
          </w:p>
          <w:p w14:paraId="3629A34F" w14:textId="13B4B4CA" w:rsidR="00750565" w:rsidRPr="00F543F0" w:rsidRDefault="00F543F0" w:rsidP="00F543F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73008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67757D">
              <w:rPr>
                <w:sz w:val="28"/>
                <w:szCs w:val="28"/>
                <w:lang w:val="ru-RU"/>
              </w:rPr>
              <w:t>«СОФТКЛУБ»</w:t>
            </w:r>
          </w:p>
        </w:tc>
      </w:tr>
      <w:tr w:rsidR="00750565" w:rsidRPr="00701135" w14:paraId="762441EC" w14:textId="77777777" w:rsidTr="00F543F0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F543F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834"/>
        <w:gridCol w:w="2211"/>
        <w:gridCol w:w="2358"/>
      </w:tblGrid>
      <w:tr w:rsidR="00552FE5" w:rsidRPr="00B20F86" w14:paraId="1AA8B9FF" w14:textId="77777777" w:rsidTr="008C6419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2096D27E" w:rsidR="00552FE5" w:rsidRPr="00DD4EA5" w:rsidRDefault="00F543F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543F0">
              <w:rPr>
                <w:b/>
                <w:bCs/>
                <w:sz w:val="22"/>
                <w:szCs w:val="22"/>
              </w:rPr>
              <w:t>пр</w:t>
            </w:r>
            <w:r>
              <w:rPr>
                <w:b/>
                <w:bCs/>
                <w:sz w:val="22"/>
                <w:szCs w:val="22"/>
              </w:rPr>
              <w:t>оспе</w:t>
            </w:r>
            <w:r w:rsidRPr="00F543F0">
              <w:rPr>
                <w:b/>
                <w:bCs/>
                <w:sz w:val="22"/>
                <w:szCs w:val="22"/>
              </w:rPr>
              <w:t>кт Независимости, д.181-7 Н, каб. 30А, 220141, г. Минск</w:t>
            </w:r>
          </w:p>
        </w:tc>
      </w:tr>
      <w:tr w:rsidR="00F543F0" w:rsidRPr="00B20F86" w14:paraId="33A0D620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2AF9E467" w:rsidR="00F543F0" w:rsidRPr="00F543F0" w:rsidRDefault="00F543F0" w:rsidP="007162C5">
            <w:pPr>
              <w:overflowPunct w:val="0"/>
              <w:autoSpaceDE w:val="0"/>
              <w:autoSpaceDN w:val="0"/>
              <w:adjustRightInd w:val="0"/>
              <w:ind w:left="-118" w:right="-253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1.1*</w:t>
            </w:r>
            <w:r w:rsidR="007162C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0567B79D" w14:textId="33417FE8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Продукты и системы (объекты оценки) информацион-ных технологий на соответствие уровням гарантии оценки</w:t>
            </w:r>
          </w:p>
        </w:tc>
        <w:tc>
          <w:tcPr>
            <w:tcW w:w="853" w:type="dxa"/>
            <w:shd w:val="clear" w:color="auto" w:fill="auto"/>
          </w:tcPr>
          <w:p w14:paraId="676BEF25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62.09/</w:t>
            </w:r>
          </w:p>
          <w:p w14:paraId="76FBAFBD" w14:textId="32C25F3F" w:rsidR="00F543F0" w:rsidRPr="00F543F0" w:rsidRDefault="00F543F0" w:rsidP="00F543F0">
            <w:pPr>
              <w:overflowPunct w:val="0"/>
              <w:spacing w:before="20" w:after="20" w:line="240" w:lineRule="exact"/>
              <w:ind w:left="-109" w:right="-111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789EFC8C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Оценка соответствия критериям безопасности информационных технологий на соответствие уровням гарантии оценки:</w:t>
            </w:r>
          </w:p>
          <w:p w14:paraId="3091DE39" w14:textId="064B7E73" w:rsidR="00F543F0" w:rsidRPr="00F543F0" w:rsidRDefault="00F543F0" w:rsidP="00F543F0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mallCaps/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УГО1-УГО4</w:t>
            </w:r>
          </w:p>
        </w:tc>
        <w:tc>
          <w:tcPr>
            <w:tcW w:w="2211" w:type="dxa"/>
            <w:shd w:val="clear" w:color="auto" w:fill="auto"/>
          </w:tcPr>
          <w:p w14:paraId="1526D703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 34.101.1-2014</w:t>
            </w:r>
          </w:p>
          <w:p w14:paraId="0E135799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 34.101.2-2014</w:t>
            </w:r>
          </w:p>
          <w:p w14:paraId="17144354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 34.101.3-2014</w:t>
            </w:r>
          </w:p>
          <w:p w14:paraId="6706EE39" w14:textId="7F67B093" w:rsidR="00F543F0" w:rsidRPr="00F543F0" w:rsidRDefault="00F543F0" w:rsidP="00F543F0">
            <w:pPr>
              <w:overflowPunct w:val="0"/>
              <w:spacing w:before="20" w:after="20" w:line="240" w:lineRule="exact"/>
              <w:ind w:left="41" w:right="-57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2358" w:type="dxa"/>
            <w:shd w:val="clear" w:color="auto" w:fill="auto"/>
          </w:tcPr>
          <w:p w14:paraId="0CC583B7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BY/112.КУИС.04018-01 51 01</w:t>
            </w:r>
          </w:p>
          <w:p w14:paraId="105ABA7B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Типовая методика испытаний объектов информационных технологий на соответствие заданиям по безопасности, разработанным по требованиям уровней гарантии (УГО1-УГО4)».</w:t>
            </w:r>
          </w:p>
          <w:p w14:paraId="0FEDDF6B" w14:textId="03B0C09A" w:rsidR="00F543F0" w:rsidRPr="00F543F0" w:rsidRDefault="00F543F0" w:rsidP="00F543F0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Согласована ОАЦ 12.07.2014</w:t>
            </w:r>
          </w:p>
        </w:tc>
      </w:tr>
      <w:tr w:rsidR="00F543F0" w:rsidRPr="00B20F86" w14:paraId="490ADC28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0427152D" w14:textId="4F3C869B" w:rsidR="00F543F0" w:rsidRPr="00F543F0" w:rsidRDefault="007162C5" w:rsidP="007162C5">
            <w:pPr>
              <w:overflowPunct w:val="0"/>
              <w:autoSpaceDE w:val="0"/>
              <w:autoSpaceDN w:val="0"/>
              <w:adjustRightInd w:val="0"/>
              <w:ind w:left="-118" w:right="-25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543F0" w:rsidRPr="00F543F0">
              <w:rPr>
                <w:sz w:val="22"/>
                <w:szCs w:val="22"/>
              </w:rPr>
              <w:t>.1*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A6412F9" w14:textId="1FFE2488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Программные средства маршрутизатора</w:t>
            </w:r>
          </w:p>
        </w:tc>
        <w:tc>
          <w:tcPr>
            <w:tcW w:w="853" w:type="dxa"/>
            <w:shd w:val="clear" w:color="auto" w:fill="auto"/>
          </w:tcPr>
          <w:p w14:paraId="73CC42A8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62.09/</w:t>
            </w:r>
          </w:p>
          <w:p w14:paraId="1C38BA11" w14:textId="7E260B48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4746EF53" w14:textId="148BCADC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Оценка соответствия функциональных возможностей программного средства базовым функциональным требованиям безопасности</w:t>
            </w:r>
          </w:p>
        </w:tc>
        <w:tc>
          <w:tcPr>
            <w:tcW w:w="2211" w:type="dxa"/>
            <w:shd w:val="clear" w:color="auto" w:fill="auto"/>
          </w:tcPr>
          <w:p w14:paraId="07581221" w14:textId="51F21D95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 34.101.14–2017</w:t>
            </w:r>
          </w:p>
        </w:tc>
        <w:tc>
          <w:tcPr>
            <w:tcW w:w="2358" w:type="dxa"/>
            <w:shd w:val="clear" w:color="auto" w:fill="auto"/>
          </w:tcPr>
          <w:p w14:paraId="5065B7CB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BY/112.КУИС.04045-01 51 01</w:t>
            </w:r>
          </w:p>
          <w:p w14:paraId="6948B857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Типовая методика испытаний программного средства маршрутизатора в соответствии с СТБ 34.101.14–2017.</w:t>
            </w:r>
          </w:p>
          <w:p w14:paraId="58BC40B2" w14:textId="25D4DA64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Согласована ОАЦ 19.02.2019</w:t>
            </w:r>
          </w:p>
        </w:tc>
      </w:tr>
      <w:tr w:rsidR="00F543F0" w:rsidRPr="00B20F86" w14:paraId="0D59A9B9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14E2B7D8" w14:textId="30A4A878" w:rsidR="00F543F0" w:rsidRPr="00F543F0" w:rsidRDefault="007162C5" w:rsidP="007162C5">
            <w:pPr>
              <w:overflowPunct w:val="0"/>
              <w:autoSpaceDE w:val="0"/>
              <w:autoSpaceDN w:val="0"/>
              <w:adjustRightInd w:val="0"/>
              <w:ind w:left="-118" w:right="-253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F543F0" w:rsidRPr="00F543F0">
              <w:rPr>
                <w:sz w:val="22"/>
                <w:szCs w:val="22"/>
              </w:rPr>
              <w:t>.1</w:t>
            </w:r>
            <w:r w:rsidR="00F543F0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8B39ABB" w14:textId="67CAB6B6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Программное или программно-аппаратное средство межсетевого экранирования (МЭ)</w:t>
            </w:r>
          </w:p>
        </w:tc>
        <w:tc>
          <w:tcPr>
            <w:tcW w:w="853" w:type="dxa"/>
            <w:shd w:val="clear" w:color="auto" w:fill="auto"/>
          </w:tcPr>
          <w:p w14:paraId="66D060F2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62.09/</w:t>
            </w:r>
          </w:p>
          <w:p w14:paraId="7D43D9C9" w14:textId="6324154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2F06FCC4" w14:textId="7A513E2C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Оценка соответствия функциональных возможностей безопасности МЭ базовым функциональным требованиям безопасности</w:t>
            </w:r>
          </w:p>
        </w:tc>
        <w:tc>
          <w:tcPr>
            <w:tcW w:w="2211" w:type="dxa"/>
            <w:shd w:val="clear" w:color="auto" w:fill="auto"/>
          </w:tcPr>
          <w:p w14:paraId="3A1BB1B6" w14:textId="19CB2814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 34.101.73–2017</w:t>
            </w:r>
          </w:p>
        </w:tc>
        <w:tc>
          <w:tcPr>
            <w:tcW w:w="2358" w:type="dxa"/>
            <w:shd w:val="clear" w:color="auto" w:fill="auto"/>
          </w:tcPr>
          <w:p w14:paraId="21CD581E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BY/112.КУИС.04046-01 51 01</w:t>
            </w:r>
          </w:p>
          <w:p w14:paraId="537D6A08" w14:textId="1239BB9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Типовая методика испытаний межсетевого экрана в</w:t>
            </w:r>
            <w:r w:rsidR="00E22456">
              <w:rPr>
                <w:sz w:val="22"/>
                <w:szCs w:val="22"/>
              </w:rPr>
              <w:t xml:space="preserve"> </w:t>
            </w:r>
            <w:r w:rsidRPr="00F543F0">
              <w:rPr>
                <w:sz w:val="22"/>
                <w:szCs w:val="22"/>
              </w:rPr>
              <w:t>соответствии с СТБ34.101.73–2017. Согласована ОАЦ 19.02.2019</w:t>
            </w:r>
          </w:p>
        </w:tc>
      </w:tr>
      <w:tr w:rsidR="00F543F0" w:rsidRPr="00B20F86" w14:paraId="0F4CAC57" w14:textId="77777777" w:rsidTr="006C2D58">
        <w:trPr>
          <w:trHeight w:val="277"/>
        </w:trPr>
        <w:tc>
          <w:tcPr>
            <w:tcW w:w="693" w:type="dxa"/>
            <w:shd w:val="clear" w:color="auto" w:fill="auto"/>
          </w:tcPr>
          <w:p w14:paraId="5DF2A4C7" w14:textId="22EE151C" w:rsidR="00F543F0" w:rsidRPr="00F543F0" w:rsidRDefault="007162C5" w:rsidP="007162C5">
            <w:pPr>
              <w:overflowPunct w:val="0"/>
              <w:autoSpaceDE w:val="0"/>
              <w:autoSpaceDN w:val="0"/>
              <w:adjustRightInd w:val="0"/>
              <w:ind w:left="-118" w:right="-253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 w:rsidR="00F543F0" w:rsidRPr="00F543F0">
              <w:rPr>
                <w:sz w:val="22"/>
                <w:szCs w:val="22"/>
              </w:rPr>
              <w:t>.1</w:t>
            </w:r>
            <w:r w:rsidR="00F543F0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40A84441" w14:textId="1A0394FF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Программная или программно-аппаратная система обнаружения и предотвраще-ния утечек информации из информацион-ных систем (СОПУ)</w:t>
            </w:r>
          </w:p>
        </w:tc>
        <w:tc>
          <w:tcPr>
            <w:tcW w:w="853" w:type="dxa"/>
            <w:shd w:val="clear" w:color="auto" w:fill="auto"/>
          </w:tcPr>
          <w:p w14:paraId="1677BCF3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62.09/</w:t>
            </w:r>
          </w:p>
          <w:p w14:paraId="124F42EA" w14:textId="0A98869B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4" w:right="-143"/>
              <w:jc w:val="center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37.076</w:t>
            </w:r>
          </w:p>
        </w:tc>
        <w:tc>
          <w:tcPr>
            <w:tcW w:w="1834" w:type="dxa"/>
            <w:shd w:val="clear" w:color="auto" w:fill="auto"/>
          </w:tcPr>
          <w:p w14:paraId="05C6C18F" w14:textId="187090FF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Оценка соответствия функциональных возможностей безопасности СОПУ базовым функциональным требованиям безопасности</w:t>
            </w:r>
          </w:p>
        </w:tc>
        <w:tc>
          <w:tcPr>
            <w:tcW w:w="2211" w:type="dxa"/>
            <w:shd w:val="clear" w:color="auto" w:fill="auto"/>
          </w:tcPr>
          <w:p w14:paraId="34FC476B" w14:textId="6F5C6C21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СТБ34.101.76–2017</w:t>
            </w:r>
          </w:p>
        </w:tc>
        <w:tc>
          <w:tcPr>
            <w:tcW w:w="2358" w:type="dxa"/>
            <w:shd w:val="clear" w:color="auto" w:fill="auto"/>
          </w:tcPr>
          <w:p w14:paraId="499DB26F" w14:textId="77777777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BY/112.КУИС.04049-01 51 01</w:t>
            </w:r>
          </w:p>
          <w:p w14:paraId="4D4C9DC0" w14:textId="4BDE4DAC" w:rsidR="00F543F0" w:rsidRPr="00F543F0" w:rsidRDefault="00F543F0" w:rsidP="00F543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543F0">
              <w:rPr>
                <w:sz w:val="22"/>
                <w:szCs w:val="22"/>
              </w:rPr>
              <w:t>Типовая методика испытаний системы обнаружения и предотвращения утечек информации из информационных систем в</w:t>
            </w:r>
            <w:r w:rsidR="00E22456">
              <w:rPr>
                <w:sz w:val="22"/>
                <w:szCs w:val="22"/>
              </w:rPr>
              <w:t xml:space="preserve"> </w:t>
            </w:r>
            <w:r w:rsidRPr="00F543F0">
              <w:rPr>
                <w:sz w:val="22"/>
                <w:szCs w:val="22"/>
              </w:rPr>
              <w:t>соответствии с СТБ34.101.76–2017. Согласована ОАЦ 19.02.2019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283799A1" w:rsidR="00A0063E" w:rsidRDefault="00A0063E" w:rsidP="00A0063E">
      <w:pPr>
        <w:rPr>
          <w:color w:val="000000"/>
          <w:sz w:val="28"/>
          <w:szCs w:val="28"/>
        </w:rPr>
      </w:pPr>
    </w:p>
    <w:p w14:paraId="780D8E93" w14:textId="77777777" w:rsidR="00001B06" w:rsidRDefault="00001B06" w:rsidP="00A0063E">
      <w:pPr>
        <w:rPr>
          <w:color w:val="000000"/>
          <w:sz w:val="28"/>
          <w:szCs w:val="28"/>
        </w:rPr>
      </w:pPr>
    </w:p>
    <w:p w14:paraId="4E020097" w14:textId="2CC99E9A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46F606B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162C5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162C5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162C5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B567" w14:textId="77777777" w:rsidR="002A7C64" w:rsidRDefault="002A7C64" w:rsidP="0011070C">
      <w:r>
        <w:separator/>
      </w:r>
    </w:p>
  </w:endnote>
  <w:endnote w:type="continuationSeparator" w:id="0">
    <w:p w14:paraId="19D4492B" w14:textId="77777777" w:rsidR="002A7C64" w:rsidRDefault="002A7C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036153F" w:rsidR="002667A7" w:rsidRPr="00B453D4" w:rsidRDefault="007162C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E22456">
                <w:rPr>
                  <w:rFonts w:eastAsia="ArialMT"/>
                  <w:u w:val="single"/>
                  <w:lang w:val="ru-RU"/>
                </w:rPr>
                <w:t>7</w:t>
              </w:r>
              <w:r w:rsidR="003522B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3522B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CDF2D97" w:rsidR="005D5C7B" w:rsidRPr="007624CE" w:rsidRDefault="00E2245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090D" w14:textId="77777777" w:rsidR="002A7C64" w:rsidRDefault="002A7C64" w:rsidP="0011070C">
      <w:r>
        <w:separator/>
      </w:r>
    </w:p>
  </w:footnote>
  <w:footnote w:type="continuationSeparator" w:id="0">
    <w:p w14:paraId="3BF62620" w14:textId="77777777" w:rsidR="002A7C64" w:rsidRDefault="002A7C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8961EC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8C6419" w:rsidRPr="000D0915">
                <w:rPr>
                  <w:bCs/>
                  <w:sz w:val="24"/>
                  <w:szCs w:val="24"/>
                </w:rPr>
                <w:t>2.</w:t>
              </w:r>
              <w:r w:rsidR="00F543F0">
                <w:rPr>
                  <w:bCs/>
                  <w:sz w:val="24"/>
                  <w:szCs w:val="24"/>
                </w:rPr>
                <w:t>4574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269DF"/>
    <w:rsid w:val="00033F63"/>
    <w:rsid w:val="000643A6"/>
    <w:rsid w:val="00067FEC"/>
    <w:rsid w:val="00090EA2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62213"/>
    <w:rsid w:val="00162D37"/>
    <w:rsid w:val="0016554C"/>
    <w:rsid w:val="00194140"/>
    <w:rsid w:val="001956F7"/>
    <w:rsid w:val="001A4BEA"/>
    <w:rsid w:val="001A7AD9"/>
    <w:rsid w:val="001D1701"/>
    <w:rsid w:val="001D51F8"/>
    <w:rsid w:val="001F51B1"/>
    <w:rsid w:val="001F7797"/>
    <w:rsid w:val="0020355B"/>
    <w:rsid w:val="00204777"/>
    <w:rsid w:val="00221D43"/>
    <w:rsid w:val="002505FA"/>
    <w:rsid w:val="002667A7"/>
    <w:rsid w:val="00285F39"/>
    <w:rsid w:val="002877C8"/>
    <w:rsid w:val="002900DE"/>
    <w:rsid w:val="002A7C64"/>
    <w:rsid w:val="002C3708"/>
    <w:rsid w:val="002D38F0"/>
    <w:rsid w:val="003054C2"/>
    <w:rsid w:val="00305E11"/>
    <w:rsid w:val="0031023B"/>
    <w:rsid w:val="003324CA"/>
    <w:rsid w:val="00350D5F"/>
    <w:rsid w:val="003522B9"/>
    <w:rsid w:val="003717D2"/>
    <w:rsid w:val="00374A27"/>
    <w:rsid w:val="003A10A8"/>
    <w:rsid w:val="003A7C1A"/>
    <w:rsid w:val="003C130A"/>
    <w:rsid w:val="003D5074"/>
    <w:rsid w:val="003D7438"/>
    <w:rsid w:val="003E26A2"/>
    <w:rsid w:val="003E6D8A"/>
    <w:rsid w:val="003F50C5"/>
    <w:rsid w:val="00401D49"/>
    <w:rsid w:val="004231D1"/>
    <w:rsid w:val="004365B8"/>
    <w:rsid w:val="00437E07"/>
    <w:rsid w:val="00495594"/>
    <w:rsid w:val="004A5E4C"/>
    <w:rsid w:val="004B19B0"/>
    <w:rsid w:val="004C53CA"/>
    <w:rsid w:val="004E4DCC"/>
    <w:rsid w:val="004E5090"/>
    <w:rsid w:val="004E6BC8"/>
    <w:rsid w:val="004F392C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1086"/>
    <w:rsid w:val="006938AF"/>
    <w:rsid w:val="006A336B"/>
    <w:rsid w:val="006C0C52"/>
    <w:rsid w:val="006C2D58"/>
    <w:rsid w:val="006D5481"/>
    <w:rsid w:val="006D5DCE"/>
    <w:rsid w:val="006F0EAC"/>
    <w:rsid w:val="00701135"/>
    <w:rsid w:val="007162C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1420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A5AE2"/>
    <w:rsid w:val="00BA682A"/>
    <w:rsid w:val="00BA7746"/>
    <w:rsid w:val="00BB0188"/>
    <w:rsid w:val="00BB272F"/>
    <w:rsid w:val="00BC40FF"/>
    <w:rsid w:val="00BC6B2B"/>
    <w:rsid w:val="00BD3D0A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C11F3"/>
    <w:rsid w:val="00CF4334"/>
    <w:rsid w:val="00D10C95"/>
    <w:rsid w:val="00D56371"/>
    <w:rsid w:val="00D876E6"/>
    <w:rsid w:val="00DA5E7A"/>
    <w:rsid w:val="00DA6561"/>
    <w:rsid w:val="00DB1FAE"/>
    <w:rsid w:val="00DB7FF2"/>
    <w:rsid w:val="00DC158E"/>
    <w:rsid w:val="00DD4EA5"/>
    <w:rsid w:val="00DE6F93"/>
    <w:rsid w:val="00DF7DAB"/>
    <w:rsid w:val="00E13893"/>
    <w:rsid w:val="00E13A20"/>
    <w:rsid w:val="00E22456"/>
    <w:rsid w:val="00E5357F"/>
    <w:rsid w:val="00E750F5"/>
    <w:rsid w:val="00E909C3"/>
    <w:rsid w:val="00E95EA8"/>
    <w:rsid w:val="00EC0785"/>
    <w:rsid w:val="00EC615C"/>
    <w:rsid w:val="00EC76FB"/>
    <w:rsid w:val="00ED10E7"/>
    <w:rsid w:val="00EF0247"/>
    <w:rsid w:val="00EF5137"/>
    <w:rsid w:val="00F321E3"/>
    <w:rsid w:val="00F35CFF"/>
    <w:rsid w:val="00F47F4D"/>
    <w:rsid w:val="00F543F0"/>
    <w:rsid w:val="00F8255B"/>
    <w:rsid w:val="00F86DE9"/>
    <w:rsid w:val="00FC0729"/>
    <w:rsid w:val="00FC1A9B"/>
    <w:rsid w:val="00FC280E"/>
    <w:rsid w:val="00FE1FF5"/>
    <w:rsid w:val="00FE5A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69DF"/>
    <w:rsid w:val="0005722E"/>
    <w:rsid w:val="00090EDB"/>
    <w:rsid w:val="000B03B2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61C2"/>
    <w:rsid w:val="00A8053F"/>
    <w:rsid w:val="00AD06C4"/>
    <w:rsid w:val="00B00858"/>
    <w:rsid w:val="00B11269"/>
    <w:rsid w:val="00B3604B"/>
    <w:rsid w:val="00B612C8"/>
    <w:rsid w:val="00B63D03"/>
    <w:rsid w:val="00BF3758"/>
    <w:rsid w:val="00C3222E"/>
    <w:rsid w:val="00C8094E"/>
    <w:rsid w:val="00CC03D9"/>
    <w:rsid w:val="00CC7A3D"/>
    <w:rsid w:val="00D079D0"/>
    <w:rsid w:val="00D1640C"/>
    <w:rsid w:val="00D53B49"/>
    <w:rsid w:val="00D57006"/>
    <w:rsid w:val="00DB7154"/>
    <w:rsid w:val="00DC158E"/>
    <w:rsid w:val="00E40F2E"/>
    <w:rsid w:val="00EB4B12"/>
    <w:rsid w:val="00EE2295"/>
    <w:rsid w:val="00EF7515"/>
    <w:rsid w:val="00F117DE"/>
    <w:rsid w:val="00F321E3"/>
    <w:rsid w:val="00FB368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2025-01-27T05:34:00Z</cp:lastPrinted>
  <dcterms:created xsi:type="dcterms:W3CDTF">2025-01-28T12:53:00Z</dcterms:created>
  <dcterms:modified xsi:type="dcterms:W3CDTF">2025-01-28T12:53:00Z</dcterms:modified>
</cp:coreProperties>
</file>