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№ пунк-та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Д-(2-12)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 остаток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31954-2012</w:t>
            </w:r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нефтепродуктов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выполнения  измерений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 2012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(0,5-10,0)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55684-201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поверхностно-активных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(0,025-2,00)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31857-2012</w:t>
            </w:r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алюминия</w:t>
            </w:r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(0,01-50)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r w:rsidR="00A469C9">
              <w:rPr>
                <w:sz w:val="22"/>
                <w:szCs w:val="22"/>
              </w:rPr>
              <w:t>18165-2014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Концентрация  железа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(0,10-2,00)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ГОСТ 4011-72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меди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мышьяка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марганца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(0,01-5,00)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4974-2014</w:t>
            </w:r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азота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нитритов</w:t>
            </w:r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33045-2014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селена</w:t>
            </w:r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(0,1-5,0)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19413-89</w:t>
            </w:r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сульфатов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31940-2013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хлоридов</w:t>
            </w:r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4245-72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цинка</w:t>
            </w:r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выполне-ния измерений мас-совой концентрации цинка в пробах природных, питье-вых и сточных вод флуориметрическим методом с  примене-нием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14.1:2:4.183-02  Изд.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свободного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18190-72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 суммарная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0F6D1B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 суммарная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4EF6270A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669A651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55001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F93D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49BCC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56C1EB1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827F38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2B94524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E3E6717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8B024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080CDC6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201AE3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655072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3780B71F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9AAB493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358E0E" w14:textId="05DCE945" w:rsidR="000F6D1B" w:rsidRDefault="00431128" w:rsidP="005B5EAD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4A08B" wp14:editId="25749DF8">
                      <wp:simplePos x="0" y="0"/>
                      <wp:positionH relativeFrom="column">
                        <wp:posOffset>-1978660</wp:posOffset>
                      </wp:positionH>
                      <wp:positionV relativeFrom="paragraph">
                        <wp:posOffset>2731135</wp:posOffset>
                      </wp:positionV>
                      <wp:extent cx="998220" cy="243840"/>
                      <wp:effectExtent l="1905" t="2540" r="0" b="1270"/>
                      <wp:wrapNone/>
                      <wp:docPr id="15149351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9FC48" w14:textId="5E9C75C4" w:rsidR="003E36D8" w:rsidRPr="003E36D8" w:rsidRDefault="003E36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6D8">
                                    <w:rPr>
                                      <w:sz w:val="22"/>
                                      <w:szCs w:val="22"/>
                                    </w:rPr>
                                    <w:t>06.11.2025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4A08B" id="Rectangle 2" o:spid="_x0000_s1026" style="position:absolute;left:0;text-align:left;margin-left:-155.8pt;margin-top:215.05pt;width:78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" stroked="f">
                      <v:textbox>
                        <w:txbxContent>
                          <w:p w14:paraId="0169FC48" w14:textId="5E9C75C4" w:rsidR="003E36D8" w:rsidRPr="003E36D8" w:rsidRDefault="003E36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36D8">
                              <w:rPr>
                                <w:sz w:val="22"/>
                                <w:szCs w:val="22"/>
                              </w:rPr>
                              <w:t>06.11.2025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D1B" w14:paraId="73A7DB6A" w14:textId="77777777" w:rsidTr="000F6D1B">
        <w:trPr>
          <w:trHeight w:val="45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0F6D1B" w:rsidRDefault="000F6D1B" w:rsidP="000F6D1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0F6D1B" w:rsidRPr="009A6F92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- 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0F6D1B" w:rsidRDefault="000F6D1B" w:rsidP="000F6D1B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0F6D1B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0F6D1B" w:rsidRDefault="000F6D1B" w:rsidP="000F6D1B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>рии 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0F6D1B" w:rsidRDefault="000F6D1B" w:rsidP="000F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E822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0F4F425" w14:textId="30A74A74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0F6D1B" w:rsidRDefault="000F6D1B" w:rsidP="000F6D1B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0F6D1B" w:rsidRPr="005B5EAD" w:rsidRDefault="000F6D1B" w:rsidP="000F6D1B">
            <w:pPr>
              <w:pStyle w:val="af5"/>
              <w:rPr>
                <w:lang w:val="ru-RU"/>
              </w:rPr>
            </w:pPr>
          </w:p>
        </w:tc>
      </w:tr>
      <w:tr w:rsidR="000F6D1B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0F6D1B" w:rsidRDefault="000F6D1B" w:rsidP="000F6D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8CC3" w14:textId="77777777" w:rsidR="006D5084" w:rsidRDefault="006D5084" w:rsidP="0011070C">
      <w:r>
        <w:separator/>
      </w:r>
    </w:p>
  </w:endnote>
  <w:endnote w:type="continuationSeparator" w:id="0">
    <w:p w14:paraId="74D8E7B3" w14:textId="77777777" w:rsidR="006D5084" w:rsidRDefault="006D5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4D86" w14:textId="77777777" w:rsidR="006D5084" w:rsidRDefault="006D5084" w:rsidP="0011070C">
      <w:r>
        <w:separator/>
      </w:r>
    </w:p>
  </w:footnote>
  <w:footnote w:type="continuationSeparator" w:id="0">
    <w:p w14:paraId="0313FBC0" w14:textId="77777777" w:rsidR="006D5084" w:rsidRDefault="006D5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8866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0F6D1B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020F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36D8"/>
    <w:rsid w:val="003E6D8A"/>
    <w:rsid w:val="003F50C5"/>
    <w:rsid w:val="00401D49"/>
    <w:rsid w:val="004030B9"/>
    <w:rsid w:val="00410B51"/>
    <w:rsid w:val="00431128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C433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084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020F"/>
    <w:rsid w:val="00167CE1"/>
    <w:rsid w:val="001A1267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C433E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2024-06-11T12:33:00Z</cp:lastPrinted>
  <dcterms:created xsi:type="dcterms:W3CDTF">2025-11-14T12:52:00Z</dcterms:created>
  <dcterms:modified xsi:type="dcterms:W3CDTF">2025-11-14T12:52:00Z</dcterms:modified>
</cp:coreProperties>
</file>