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442D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5347B1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963AE9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1815C0A" w14:textId="77777777" w:rsidTr="005C4B0E">
        <w:tc>
          <w:tcPr>
            <w:tcW w:w="291" w:type="pct"/>
            <w:vAlign w:val="center"/>
          </w:tcPr>
          <w:p w14:paraId="202D093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AC7EF6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33738F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8928A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8C6A80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829F5AE" w14:textId="77777777" w:rsidR="00156E05" w:rsidRPr="009738D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CC2F0D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D9D959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AB4A15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2071F" w14:paraId="0B5A1E2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E9F02F6" w14:textId="77777777" w:rsidR="00156E05" w:rsidRPr="00DD1A87" w:rsidRDefault="007B070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5418E93" w14:textId="77777777" w:rsidR="00E2071F" w:rsidRDefault="007B070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F079D4F" w14:textId="77777777" w:rsidR="00E2071F" w:rsidRDefault="007B070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22A9580" w14:textId="77777777" w:rsidR="00E2071F" w:rsidRDefault="007B070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6B61303" w14:textId="77777777" w:rsidR="00E2071F" w:rsidRDefault="007B070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20426D3" w14:textId="77777777" w:rsidR="00E2071F" w:rsidRDefault="007B070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45210C4" w14:textId="77777777" w:rsidR="00E2071F" w:rsidRDefault="007B070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2071F" w14:paraId="5D403EB9" w14:textId="77777777">
        <w:tc>
          <w:tcPr>
            <w:tcW w:w="290" w:type="pct"/>
          </w:tcPr>
          <w:p w14:paraId="1B446F34" w14:textId="77777777" w:rsidR="00E2071F" w:rsidRDefault="007B070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B6AE2FA" w14:textId="77777777" w:rsidR="00E2071F" w:rsidRDefault="007B070B">
            <w:pPr>
              <w:ind w:left="-84" w:right="-84"/>
            </w:pPr>
            <w:r>
              <w:rPr>
                <w:sz w:val="22"/>
              </w:rPr>
              <w:t>Волоконно- оптические линии связи, включая пассивные оптические сети (PON)</w:t>
            </w:r>
          </w:p>
        </w:tc>
        <w:tc>
          <w:tcPr>
            <w:tcW w:w="530" w:type="pct"/>
            <w:vMerge w:val="restart"/>
          </w:tcPr>
          <w:p w14:paraId="3E92566E" w14:textId="77777777" w:rsidR="00E2071F" w:rsidRDefault="007B070B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</w:tcPr>
          <w:p w14:paraId="0F0A89FD" w14:textId="77777777" w:rsidR="00E2071F" w:rsidRDefault="007B070B">
            <w:pPr>
              <w:ind w:left="-84" w:right="-84"/>
            </w:pPr>
            <w:r>
              <w:rPr>
                <w:sz w:val="22"/>
              </w:rPr>
              <w:t>Значение потерь на вводе излучения оптической мощности в оптический кабель</w:t>
            </w:r>
          </w:p>
        </w:tc>
        <w:tc>
          <w:tcPr>
            <w:tcW w:w="1070" w:type="pct"/>
            <w:vMerge w:val="restart"/>
          </w:tcPr>
          <w:p w14:paraId="225C6217" w14:textId="77777777" w:rsidR="00E2071F" w:rsidRDefault="007B070B">
            <w:pPr>
              <w:ind w:left="-84" w:right="-84"/>
            </w:pPr>
            <w:r>
              <w:rPr>
                <w:sz w:val="22"/>
              </w:rPr>
              <w:t>ЛАМИ 0013-2023</w:t>
            </w:r>
          </w:p>
        </w:tc>
        <w:tc>
          <w:tcPr>
            <w:tcW w:w="730" w:type="pct"/>
            <w:vMerge w:val="restart"/>
          </w:tcPr>
          <w:p w14:paraId="4D2BC227" w14:textId="77777777" w:rsidR="00E2071F" w:rsidRDefault="007B070B">
            <w:pPr>
              <w:ind w:left="-84" w:right="-84"/>
            </w:pPr>
            <w:r>
              <w:rPr>
                <w:sz w:val="22"/>
              </w:rPr>
              <w:t>ул. Лопатина, 7А, 603, 220081, д. Копище,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22C43C0B" w14:textId="77777777" w:rsidR="00E2071F" w:rsidRDefault="00E2071F">
            <w:pPr>
              <w:ind w:left="-84" w:right="-84"/>
            </w:pPr>
          </w:p>
        </w:tc>
      </w:tr>
      <w:tr w:rsidR="00E2071F" w14:paraId="735BEF63" w14:textId="77777777">
        <w:tc>
          <w:tcPr>
            <w:tcW w:w="290" w:type="pct"/>
          </w:tcPr>
          <w:p w14:paraId="04B3190D" w14:textId="77777777" w:rsidR="00E2071F" w:rsidRDefault="007B070B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5D4B307" w14:textId="77777777" w:rsidR="00E2071F" w:rsidRDefault="00E2071F"/>
        </w:tc>
        <w:tc>
          <w:tcPr>
            <w:tcW w:w="530" w:type="pct"/>
            <w:vMerge/>
          </w:tcPr>
          <w:p w14:paraId="2BE5134C" w14:textId="77777777" w:rsidR="00E2071F" w:rsidRDefault="00E2071F"/>
        </w:tc>
        <w:tc>
          <w:tcPr>
            <w:tcW w:w="870" w:type="pct"/>
          </w:tcPr>
          <w:p w14:paraId="0E2218D6" w14:textId="77777777" w:rsidR="00E2071F" w:rsidRDefault="007B070B">
            <w:pPr>
              <w:ind w:left="-84" w:right="-84"/>
            </w:pPr>
            <w:r>
              <w:rPr>
                <w:sz w:val="22"/>
              </w:rPr>
              <w:t>Километрическое затухание (коэффициент затухания)</w:t>
            </w:r>
          </w:p>
        </w:tc>
        <w:tc>
          <w:tcPr>
            <w:tcW w:w="1070" w:type="pct"/>
            <w:vMerge/>
          </w:tcPr>
          <w:p w14:paraId="4D1F957F" w14:textId="77777777" w:rsidR="00E2071F" w:rsidRDefault="00E2071F"/>
        </w:tc>
        <w:tc>
          <w:tcPr>
            <w:tcW w:w="730" w:type="pct"/>
            <w:vMerge/>
          </w:tcPr>
          <w:p w14:paraId="4FB6F51D" w14:textId="77777777" w:rsidR="00E2071F" w:rsidRDefault="00E2071F"/>
        </w:tc>
        <w:tc>
          <w:tcPr>
            <w:tcW w:w="815" w:type="pct"/>
            <w:vMerge/>
          </w:tcPr>
          <w:p w14:paraId="38E63A6B" w14:textId="77777777" w:rsidR="00E2071F" w:rsidRDefault="00E2071F"/>
        </w:tc>
      </w:tr>
      <w:tr w:rsidR="00E2071F" w14:paraId="67F03F64" w14:textId="77777777">
        <w:tc>
          <w:tcPr>
            <w:tcW w:w="290" w:type="pct"/>
          </w:tcPr>
          <w:p w14:paraId="28FBA4F9" w14:textId="77777777" w:rsidR="00E2071F" w:rsidRDefault="007B070B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58F4AF9C" w14:textId="77777777" w:rsidR="00E2071F" w:rsidRDefault="00E2071F"/>
        </w:tc>
        <w:tc>
          <w:tcPr>
            <w:tcW w:w="530" w:type="pct"/>
            <w:vMerge/>
          </w:tcPr>
          <w:p w14:paraId="3E01D4A1" w14:textId="77777777" w:rsidR="00E2071F" w:rsidRDefault="00E2071F"/>
        </w:tc>
        <w:tc>
          <w:tcPr>
            <w:tcW w:w="870" w:type="pct"/>
          </w:tcPr>
          <w:p w14:paraId="6746FFF9" w14:textId="77777777" w:rsidR="00E2071F" w:rsidRDefault="007B070B">
            <w:pPr>
              <w:ind w:left="-84" w:right="-84"/>
            </w:pPr>
            <w:r>
              <w:rPr>
                <w:sz w:val="22"/>
              </w:rPr>
              <w:t>Общее затухание ВОЛС (затухание элементарного кабельного участка, общее затухание на распределительно-абонентском участке сети PON)</w:t>
            </w:r>
          </w:p>
        </w:tc>
        <w:tc>
          <w:tcPr>
            <w:tcW w:w="1070" w:type="pct"/>
            <w:vMerge/>
          </w:tcPr>
          <w:p w14:paraId="29D6EB58" w14:textId="77777777" w:rsidR="00E2071F" w:rsidRDefault="00E2071F"/>
        </w:tc>
        <w:tc>
          <w:tcPr>
            <w:tcW w:w="730" w:type="pct"/>
            <w:vMerge/>
          </w:tcPr>
          <w:p w14:paraId="350F5A6C" w14:textId="77777777" w:rsidR="00E2071F" w:rsidRDefault="00E2071F"/>
        </w:tc>
        <w:tc>
          <w:tcPr>
            <w:tcW w:w="815" w:type="pct"/>
            <w:vMerge/>
          </w:tcPr>
          <w:p w14:paraId="290CB7B4" w14:textId="77777777" w:rsidR="00E2071F" w:rsidRDefault="00E2071F"/>
        </w:tc>
      </w:tr>
      <w:tr w:rsidR="00E2071F" w14:paraId="0DD70390" w14:textId="77777777">
        <w:tc>
          <w:tcPr>
            <w:tcW w:w="290" w:type="pct"/>
          </w:tcPr>
          <w:p w14:paraId="06BCD8B7" w14:textId="77777777" w:rsidR="00E2071F" w:rsidRDefault="007B070B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15D2A1DA" w14:textId="77777777" w:rsidR="00E2071F" w:rsidRDefault="00E2071F"/>
        </w:tc>
        <w:tc>
          <w:tcPr>
            <w:tcW w:w="530" w:type="pct"/>
            <w:vMerge/>
          </w:tcPr>
          <w:p w14:paraId="4C97D29B" w14:textId="77777777" w:rsidR="00E2071F" w:rsidRDefault="00E2071F"/>
        </w:tc>
        <w:tc>
          <w:tcPr>
            <w:tcW w:w="870" w:type="pct"/>
          </w:tcPr>
          <w:p w14:paraId="777756CD" w14:textId="77777777" w:rsidR="00E2071F" w:rsidRDefault="007B070B">
            <w:pPr>
              <w:ind w:left="-84" w:right="-84"/>
            </w:pPr>
            <w:r>
              <w:rPr>
                <w:sz w:val="22"/>
              </w:rPr>
              <w:t>Оптическая длина</w:t>
            </w:r>
          </w:p>
        </w:tc>
        <w:tc>
          <w:tcPr>
            <w:tcW w:w="1070" w:type="pct"/>
            <w:vMerge/>
          </w:tcPr>
          <w:p w14:paraId="3849F627" w14:textId="77777777" w:rsidR="00E2071F" w:rsidRDefault="00E2071F"/>
        </w:tc>
        <w:tc>
          <w:tcPr>
            <w:tcW w:w="730" w:type="pct"/>
            <w:vMerge/>
          </w:tcPr>
          <w:p w14:paraId="0874FD6E" w14:textId="77777777" w:rsidR="00E2071F" w:rsidRDefault="00E2071F"/>
        </w:tc>
        <w:tc>
          <w:tcPr>
            <w:tcW w:w="815" w:type="pct"/>
            <w:vMerge/>
          </w:tcPr>
          <w:p w14:paraId="0B2B0E7A" w14:textId="77777777" w:rsidR="00E2071F" w:rsidRDefault="00E2071F"/>
        </w:tc>
      </w:tr>
      <w:tr w:rsidR="00E2071F" w14:paraId="684A8822" w14:textId="77777777">
        <w:trPr>
          <w:trHeight w:val="230"/>
        </w:trPr>
        <w:tc>
          <w:tcPr>
            <w:tcW w:w="290" w:type="pct"/>
            <w:vMerge w:val="restart"/>
          </w:tcPr>
          <w:p w14:paraId="0CB0695B" w14:textId="77777777" w:rsidR="00E2071F" w:rsidRDefault="007B070B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66C68AD1" w14:textId="77777777" w:rsidR="00E2071F" w:rsidRDefault="00E2071F"/>
        </w:tc>
        <w:tc>
          <w:tcPr>
            <w:tcW w:w="530" w:type="pct"/>
            <w:vMerge/>
          </w:tcPr>
          <w:p w14:paraId="69C86E0F" w14:textId="77777777" w:rsidR="00E2071F" w:rsidRDefault="00E2071F"/>
        </w:tc>
        <w:tc>
          <w:tcPr>
            <w:tcW w:w="870" w:type="pct"/>
            <w:vMerge w:val="restart"/>
          </w:tcPr>
          <w:p w14:paraId="49331223" w14:textId="77777777" w:rsidR="00E2071F" w:rsidRDefault="007B070B">
            <w:pPr>
              <w:ind w:left="-84" w:right="-84"/>
            </w:pPr>
            <w:r>
              <w:rPr>
                <w:sz w:val="22"/>
              </w:rPr>
              <w:t>Распределение значений потерь в неразъемных соединениях</w:t>
            </w:r>
          </w:p>
        </w:tc>
        <w:tc>
          <w:tcPr>
            <w:tcW w:w="1070" w:type="pct"/>
            <w:vMerge/>
          </w:tcPr>
          <w:p w14:paraId="474B96A4" w14:textId="77777777" w:rsidR="00E2071F" w:rsidRDefault="00E2071F"/>
        </w:tc>
        <w:tc>
          <w:tcPr>
            <w:tcW w:w="730" w:type="pct"/>
            <w:vMerge/>
          </w:tcPr>
          <w:p w14:paraId="39DEE7D2" w14:textId="77777777" w:rsidR="00E2071F" w:rsidRDefault="00E2071F"/>
        </w:tc>
        <w:tc>
          <w:tcPr>
            <w:tcW w:w="815" w:type="pct"/>
            <w:vMerge/>
          </w:tcPr>
          <w:p w14:paraId="37703FC0" w14:textId="77777777" w:rsidR="00E2071F" w:rsidRDefault="00E2071F"/>
        </w:tc>
      </w:tr>
    </w:tbl>
    <w:p w14:paraId="0E5562F6" w14:textId="77777777" w:rsidR="00103679" w:rsidRPr="00DD1A87" w:rsidRDefault="00103679">
      <w:pPr>
        <w:rPr>
          <w:noProof/>
          <w:sz w:val="24"/>
          <w:szCs w:val="24"/>
        </w:rPr>
      </w:pPr>
    </w:p>
    <w:p w14:paraId="7CC22C57" w14:textId="77777777" w:rsidR="00DD1A87" w:rsidRPr="009738D1" w:rsidRDefault="00DD1A87">
      <w:pPr>
        <w:rPr>
          <w:sz w:val="24"/>
          <w:szCs w:val="24"/>
        </w:rPr>
      </w:pPr>
    </w:p>
    <w:sectPr w:rsidR="00DD1A87" w:rsidRPr="009738D1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A97A2" w14:textId="77777777" w:rsidR="007B070B" w:rsidRDefault="007B070B" w:rsidP="0011070C">
      <w:r>
        <w:separator/>
      </w:r>
    </w:p>
  </w:endnote>
  <w:endnote w:type="continuationSeparator" w:id="0">
    <w:p w14:paraId="7B7F0657" w14:textId="77777777" w:rsidR="007B070B" w:rsidRDefault="007B070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E01817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B32D82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9B045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ACFF37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B6D1E2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B313C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F0B209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8EE5CD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2A2A1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A1AE1" w14:textId="77777777" w:rsidR="007B070B" w:rsidRDefault="007B070B" w:rsidP="0011070C">
      <w:r>
        <w:separator/>
      </w:r>
    </w:p>
  </w:footnote>
  <w:footnote w:type="continuationSeparator" w:id="0">
    <w:p w14:paraId="4BB3CFF9" w14:textId="77777777" w:rsidR="007B070B" w:rsidRDefault="007B070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6924DA54" w14:textId="77777777" w:rsidTr="004108B8">
      <w:trPr>
        <w:trHeight w:val="221"/>
      </w:trPr>
      <w:tc>
        <w:tcPr>
          <w:tcW w:w="12328" w:type="dxa"/>
          <w:vAlign w:val="center"/>
        </w:tcPr>
        <w:p w14:paraId="5AA2137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16D0F3C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2.5626</w:t>
          </w:r>
        </w:p>
      </w:tc>
    </w:tr>
  </w:tbl>
  <w:p w14:paraId="45D8BBD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13DB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D421B1E" w14:textId="77777777" w:rsidTr="009738D1">
      <w:trPr>
        <w:trHeight w:val="221"/>
      </w:trPr>
      <w:tc>
        <w:tcPr>
          <w:tcW w:w="12186" w:type="dxa"/>
          <w:vAlign w:val="center"/>
        </w:tcPr>
        <w:p w14:paraId="7649DAE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"Дельта-Вижн",</w:t>
          </w:r>
        </w:p>
        <w:p w14:paraId="0A6034C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измерительная лаборатория</w:t>
          </w:r>
        </w:p>
      </w:tc>
      <w:tc>
        <w:tcPr>
          <w:tcW w:w="2353" w:type="dxa"/>
          <w:vAlign w:val="center"/>
        </w:tcPr>
        <w:p w14:paraId="27D4796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2.5626</w:t>
          </w:r>
        </w:p>
      </w:tc>
    </w:tr>
  </w:tbl>
  <w:p w14:paraId="0C17184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070B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738D1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645C8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071F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10C1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2026-07-13T13:16:00Z</dcterms:created>
  <dcterms:modified xsi:type="dcterms:W3CDTF">2026-07-13T13:16:00Z</dcterms:modified>
</cp:coreProperties>
</file>