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8F9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7CE6F1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587FB1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7C54718" w14:textId="77777777" w:rsidTr="005C4B0E">
        <w:tc>
          <w:tcPr>
            <w:tcW w:w="291" w:type="pct"/>
            <w:vAlign w:val="center"/>
          </w:tcPr>
          <w:p w14:paraId="7CB8EE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D91989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5974B9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83BDA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B321B1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C45B212" w14:textId="77777777" w:rsidR="00156E05" w:rsidRPr="002D727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8CD34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35B7C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6454DD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C75F24" w14:paraId="77DC45C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BC72C8E" w14:textId="77777777" w:rsidR="00156E05" w:rsidRPr="00DD1A87" w:rsidRDefault="00682C1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3053781" w14:textId="77777777" w:rsidR="00C75F24" w:rsidRDefault="00682C1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A2F0343" w14:textId="77777777" w:rsidR="00C75F24" w:rsidRDefault="00682C1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89D1268" w14:textId="77777777" w:rsidR="00C75F24" w:rsidRDefault="00682C1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CD8144C" w14:textId="77777777" w:rsidR="00C75F24" w:rsidRDefault="00682C1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88F6C78" w14:textId="77777777" w:rsidR="00C75F24" w:rsidRDefault="00682C1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1410EA9" w14:textId="77777777" w:rsidR="00C75F24" w:rsidRDefault="00682C1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75F24" w14:paraId="0BCA8291" w14:textId="77777777">
        <w:tc>
          <w:tcPr>
            <w:tcW w:w="290" w:type="pct"/>
          </w:tcPr>
          <w:p w14:paraId="586DE212" w14:textId="77777777" w:rsidR="00C75F24" w:rsidRDefault="00682C1C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0A86B345" w14:textId="77777777" w:rsidR="00C75F24" w:rsidRDefault="00682C1C">
            <w:pPr>
              <w:ind w:left="-84" w:right="-84"/>
            </w:pPr>
            <w:r>
              <w:rPr>
                <w:sz w:val="22"/>
              </w:rPr>
              <w:t>Свекла сахарная</w:t>
            </w:r>
          </w:p>
        </w:tc>
        <w:tc>
          <w:tcPr>
            <w:tcW w:w="530" w:type="pct"/>
          </w:tcPr>
          <w:p w14:paraId="6C9812AA" w14:textId="77777777" w:rsidR="00C75F24" w:rsidRDefault="00682C1C">
            <w:pPr>
              <w:ind w:left="-84" w:right="-84"/>
            </w:pPr>
            <w:r>
              <w:rPr>
                <w:sz w:val="22"/>
              </w:rPr>
              <w:t>01.13/08.155</w:t>
            </w:r>
          </w:p>
        </w:tc>
        <w:tc>
          <w:tcPr>
            <w:tcW w:w="870" w:type="pct"/>
          </w:tcPr>
          <w:p w14:paraId="2110F13B" w14:textId="77777777" w:rsidR="00C75F24" w:rsidRDefault="00682C1C">
            <w:pPr>
              <w:ind w:left="-84" w:right="-84"/>
            </w:pPr>
            <w:r>
              <w:rPr>
                <w:sz w:val="22"/>
              </w:rPr>
              <w:t>альфа-аминный азот</w:t>
            </w:r>
          </w:p>
        </w:tc>
        <w:tc>
          <w:tcPr>
            <w:tcW w:w="1070" w:type="pct"/>
          </w:tcPr>
          <w:p w14:paraId="22032673" w14:textId="77777777" w:rsidR="00C75F24" w:rsidRDefault="00682C1C">
            <w:pPr>
              <w:ind w:left="-84" w:right="-84"/>
            </w:pPr>
            <w:r>
              <w:rPr>
                <w:sz w:val="22"/>
              </w:rPr>
              <w:t>МВИ.МН 2989-2008</w:t>
            </w:r>
          </w:p>
        </w:tc>
        <w:tc>
          <w:tcPr>
            <w:tcW w:w="730" w:type="pct"/>
            <w:vMerge w:val="restart"/>
          </w:tcPr>
          <w:p w14:paraId="6DE6BE3A" w14:textId="77777777" w:rsidR="00C75F24" w:rsidRDefault="00682C1C">
            <w:pPr>
              <w:ind w:left="-84" w:right="-84"/>
            </w:pPr>
            <w:r>
              <w:rPr>
                <w:sz w:val="22"/>
              </w:rPr>
              <w:t>ул. Озерная, д.1, 222603, г. Несвиж, Несвижский район, Минская область</w:t>
            </w:r>
          </w:p>
        </w:tc>
        <w:tc>
          <w:tcPr>
            <w:tcW w:w="815" w:type="pct"/>
            <w:vMerge w:val="restart"/>
          </w:tcPr>
          <w:p w14:paraId="481C969B" w14:textId="77777777" w:rsidR="00C75F24" w:rsidRDefault="00C75F24">
            <w:pPr>
              <w:ind w:left="-84" w:right="-84"/>
            </w:pPr>
          </w:p>
        </w:tc>
      </w:tr>
      <w:tr w:rsidR="00C75F24" w14:paraId="29E24B48" w14:textId="77777777">
        <w:trPr>
          <w:trHeight w:val="230"/>
        </w:trPr>
        <w:tc>
          <w:tcPr>
            <w:tcW w:w="290" w:type="pct"/>
            <w:vMerge w:val="restart"/>
          </w:tcPr>
          <w:p w14:paraId="72FFA860" w14:textId="77777777" w:rsidR="00C75F24" w:rsidRDefault="00682C1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4EB5173" w14:textId="77777777" w:rsidR="00C75F24" w:rsidRDefault="00C75F24"/>
        </w:tc>
        <w:tc>
          <w:tcPr>
            <w:tcW w:w="530" w:type="pct"/>
            <w:vMerge w:val="restart"/>
          </w:tcPr>
          <w:p w14:paraId="62A09C3D" w14:textId="77777777" w:rsidR="00C75F24" w:rsidRDefault="00682C1C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870" w:type="pct"/>
            <w:vMerge w:val="restart"/>
          </w:tcPr>
          <w:p w14:paraId="4696CCD7" w14:textId="77777777" w:rsidR="00C75F24" w:rsidRDefault="00682C1C">
            <w:pPr>
              <w:ind w:left="-84" w:right="-84"/>
            </w:pPr>
            <w:r>
              <w:rPr>
                <w:sz w:val="22"/>
              </w:rPr>
              <w:t>сахаристость</w:t>
            </w:r>
          </w:p>
        </w:tc>
        <w:tc>
          <w:tcPr>
            <w:tcW w:w="1070" w:type="pct"/>
            <w:vMerge w:val="restart"/>
          </w:tcPr>
          <w:p w14:paraId="223D378A" w14:textId="77777777" w:rsidR="00C75F24" w:rsidRDefault="00682C1C">
            <w:pPr>
              <w:ind w:left="-84" w:right="-84"/>
            </w:pPr>
            <w:r>
              <w:rPr>
                <w:sz w:val="22"/>
              </w:rPr>
              <w:t>МВИ.МН 2991-2008</w:t>
            </w:r>
          </w:p>
        </w:tc>
        <w:tc>
          <w:tcPr>
            <w:tcW w:w="730" w:type="pct"/>
            <w:vMerge/>
          </w:tcPr>
          <w:p w14:paraId="21885E09" w14:textId="77777777" w:rsidR="00C75F24" w:rsidRDefault="00C75F24"/>
        </w:tc>
        <w:tc>
          <w:tcPr>
            <w:tcW w:w="815" w:type="pct"/>
            <w:vMerge/>
          </w:tcPr>
          <w:p w14:paraId="078C3BE4" w14:textId="77777777" w:rsidR="00C75F24" w:rsidRDefault="00C75F24"/>
        </w:tc>
      </w:tr>
    </w:tbl>
    <w:p w14:paraId="696EDE7F" w14:textId="77777777" w:rsidR="00103679" w:rsidRPr="00DD1A87" w:rsidRDefault="00103679">
      <w:pPr>
        <w:rPr>
          <w:noProof/>
          <w:sz w:val="24"/>
          <w:szCs w:val="24"/>
        </w:rPr>
      </w:pPr>
    </w:p>
    <w:p w14:paraId="5D5AAA1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7ACFD" w14:textId="77777777" w:rsidR="00682C1C" w:rsidRDefault="00682C1C" w:rsidP="0011070C">
      <w:r>
        <w:separator/>
      </w:r>
    </w:p>
  </w:endnote>
  <w:endnote w:type="continuationSeparator" w:id="0">
    <w:p w14:paraId="1CA3FF2A" w14:textId="77777777" w:rsidR="00682C1C" w:rsidRDefault="00682C1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F0AD21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F954E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39F8C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2AEC3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3BB80E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C332A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7B4AF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F6FFA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B4D6E8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07F3F" w14:textId="77777777" w:rsidR="00682C1C" w:rsidRDefault="00682C1C" w:rsidP="0011070C">
      <w:r>
        <w:separator/>
      </w:r>
    </w:p>
  </w:footnote>
  <w:footnote w:type="continuationSeparator" w:id="0">
    <w:p w14:paraId="24B64C50" w14:textId="77777777" w:rsidR="00682C1C" w:rsidRDefault="00682C1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9806C84" w14:textId="77777777" w:rsidTr="004108B8">
      <w:trPr>
        <w:trHeight w:val="221"/>
      </w:trPr>
      <w:tc>
        <w:tcPr>
          <w:tcW w:w="12328" w:type="dxa"/>
          <w:vAlign w:val="center"/>
        </w:tcPr>
        <w:p w14:paraId="3B2B678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B2FF2C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2.5313</w:t>
          </w:r>
        </w:p>
      </w:tc>
    </w:tr>
  </w:tbl>
  <w:p w14:paraId="5ECFE9B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B1E7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872475A" w14:textId="77777777" w:rsidTr="002D727D">
      <w:trPr>
        <w:trHeight w:val="221"/>
      </w:trPr>
      <w:tc>
        <w:tcPr>
          <w:tcW w:w="12186" w:type="dxa"/>
          <w:vAlign w:val="center"/>
        </w:tcPr>
        <w:p w14:paraId="390D4D3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дочернее унитарное предприятие "Опытная научная станция по сахарной свекле",</w:t>
          </w:r>
        </w:p>
        <w:p w14:paraId="4E59275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по определению технологических качеств сахарной свеклы</w:t>
          </w:r>
        </w:p>
      </w:tc>
      <w:tc>
        <w:tcPr>
          <w:tcW w:w="2353" w:type="dxa"/>
          <w:vAlign w:val="center"/>
        </w:tcPr>
        <w:p w14:paraId="4D46994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2.5313</w:t>
          </w:r>
        </w:p>
      </w:tc>
    </w:tr>
  </w:tbl>
  <w:p w14:paraId="4328216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27D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82C1C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5F24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577A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9666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2026-09-01T06:06:00Z</dcterms:created>
  <dcterms:modified xsi:type="dcterms:W3CDTF">2026-09-01T06:06:00Z</dcterms:modified>
</cp:coreProperties>
</file>