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1C692" w14:textId="13A5F58E" w:rsid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ТОП-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B6FB2">
        <w:rPr>
          <w:rFonts w:ascii="Times New Roman" w:hAnsi="Times New Roman" w:cs="Times New Roman"/>
          <w:sz w:val="28"/>
          <w:szCs w:val="28"/>
        </w:rPr>
        <w:t xml:space="preserve"> «НЕЛЬЗЯ»</w:t>
      </w:r>
      <w:r>
        <w:rPr>
          <w:rFonts w:ascii="Times New Roman" w:hAnsi="Times New Roman" w:cs="Times New Roman"/>
          <w:sz w:val="28"/>
          <w:szCs w:val="28"/>
        </w:rPr>
        <w:t xml:space="preserve"> от спасателей в весенний пожароопасный период</w:t>
      </w:r>
    </w:p>
    <w:p w14:paraId="6268CB98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ACD7A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Ежегодно с наступлением весеннего тепла регистрируются пожары, которые происходят по причине выжигания сухой растительности или неправильного разведения костров. Люди спешат навести порядок на территории частных домов, поскорее убрать сухую траву и кустарники… и забывают о правилах пожарной безопасности. Как «НЕЛЬЗЯ» помогут правильно «встретить» весну, утилизировать сухостой с приусадебного участка, провести выходной в лесу, пожарить шашлык и избежать пожара?</w:t>
      </w:r>
    </w:p>
    <w:p w14:paraId="19998056" w14:textId="5DCB2348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выжигать сухую растительность на корню;</w:t>
      </w:r>
    </w:p>
    <w:p w14:paraId="30DD33DE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выбрасывать непотушенные окурки и спички в сухую траву (в том числе – из автомобиля в движении);</w:t>
      </w:r>
    </w:p>
    <w:p w14:paraId="311B9036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разводить костры в сухую и ветреную погоду: искра «улетит» и станет причиной пожара, «перекинется» на жилые дома и хозяйственные постройки;</w:t>
      </w:r>
    </w:p>
    <w:p w14:paraId="097822D0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разводить костер, не приняв все меры по нераспространению огня за пределы площадки: нужно расчистить и окопать кострище;</w:t>
      </w:r>
    </w:p>
    <w:p w14:paraId="60DC4C11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разводить чрезмерно большие костры: сноп искр легко может «разлететься», а большое пламя – выйти из-под контроля;</w:t>
      </w:r>
    </w:p>
    <w:p w14:paraId="7E5F2574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разводить костер, не имея под рукой первичные средства пожаротушения (ведро с водой, лопату, в идеале – огнетушитель);</w:t>
      </w:r>
    </w:p>
    <w:p w14:paraId="232CC7F5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разводить костер вплотную к зданиям и строениям;</w:t>
      </w:r>
    </w:p>
    <w:p w14:paraId="07FFBC60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НЕЛЬЗЯ, чтобы пламя и искры попадали на горючие элементы зданий, хозяйственных строений и сооружений;</w:t>
      </w:r>
    </w:p>
    <w:p w14:paraId="78EA7574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НЕЛЬЗЯ, чтобы пламя и искры попадали на хранящиеся горючие вещества и материалы;</w:t>
      </w:r>
    </w:p>
    <w:p w14:paraId="55A8E763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применять для розжига костра легковоспламеняющиеся и горючие жидкости;</w:t>
      </w:r>
    </w:p>
    <w:p w14:paraId="4BC1B1BB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оставлять огонь (костер) без присмотра;</w:t>
      </w:r>
    </w:p>
    <w:p w14:paraId="60CC3AEF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оставлять костер непотушенным: залейте костер водой перед уходом или засыпьте песком, разгребите золу и убедитесь, что под ней не сохранились тлеющие угли. Если сохранились – залейте или засыпьте еще раз;</w:t>
      </w:r>
    </w:p>
    <w:p w14:paraId="15FDC129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заезжать в лес на автомобилях и мотоциклах. Искры из глушителя могут вызвать пожар;</w:t>
      </w:r>
    </w:p>
    <w:p w14:paraId="42E80FAC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оставлять в лесу промасленный или пропитанный горючими веществами обтирочный материал;</w:t>
      </w:r>
    </w:p>
    <w:p w14:paraId="5BAE01CA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оставлять в лесу бутылки или осколки стекла: они способны сработать как зажигательные «линзы»;</w:t>
      </w:r>
    </w:p>
    <w:p w14:paraId="3D878716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устанавливать специальные приспособления для размещения горящего угля под нависающими ветвями, вблизи деревьев, кустарников: нужно выбрать земляную, асфальтированную или бетонную площадку;</w:t>
      </w:r>
    </w:p>
    <w:p w14:paraId="135635A1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lastRenderedPageBreak/>
        <w:t>- НЕЛЬЗЯ после окончания приготовления пищи выбрасывать угли: потушите все материалы до полного прекращения тления;</w:t>
      </w:r>
    </w:p>
    <w:p w14:paraId="6D5424C5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использовать специальные приспособления для приготовления пищи на балконах, в лоджиях, на террасах, кровлях и стилобатах (за исключением случаев, если их размещение предусмотрено проектной документацией);</w:t>
      </w:r>
    </w:p>
    <w:p w14:paraId="50139E1D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разрешать детям разводить костры;</w:t>
      </w:r>
    </w:p>
    <w:p w14:paraId="1BA5A4D1" w14:textId="77777777" w:rsidR="005B6FB2" w:rsidRPr="005B6FB2" w:rsidRDefault="005B6FB2" w:rsidP="005B6F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B2">
        <w:rPr>
          <w:rFonts w:ascii="Times New Roman" w:hAnsi="Times New Roman" w:cs="Times New Roman"/>
          <w:sz w:val="28"/>
          <w:szCs w:val="28"/>
        </w:rPr>
        <w:t>- НЕЛЬЗЯ оставлять детей присматривать за костром или специальным приспособлением для приготовления пищи с использованием горящего угля.</w:t>
      </w:r>
    </w:p>
    <w:p w14:paraId="0186400A" w14:textId="77777777" w:rsidR="006435B8" w:rsidRDefault="006435B8"/>
    <w:sectPr w:rsidR="00643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B2"/>
    <w:rsid w:val="005B6FB2"/>
    <w:rsid w:val="0064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1EC4"/>
  <w15:chartTrackingRefBased/>
  <w15:docId w15:val="{F05BC351-2826-495E-B5F0-3310B222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6F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F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2021-03-16T15:04:00Z</dcterms:created>
  <dcterms:modified xsi:type="dcterms:W3CDTF">2021-03-16T15:39:00Z</dcterms:modified>
</cp:coreProperties>
</file>