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6D38" w14:textId="5ADFD44D" w:rsidR="001B5178" w:rsidRPr="001B5178" w:rsidRDefault="001B5178" w:rsidP="001B5178">
      <w:pPr>
        <w:rPr>
          <w:lang w:val="ru-BY"/>
        </w:rPr>
      </w:pPr>
      <w:r w:rsidRPr="001B5178">
        <w:rPr>
          <w:lang w:val="ru-BY"/>
        </w:rPr>
        <w:drawing>
          <wp:inline distT="0" distB="0" distL="0" distR="0" wp14:anchorId="3A497F32" wp14:editId="4D01D89D">
            <wp:extent cx="3714750" cy="2371725"/>
            <wp:effectExtent l="0" t="0" r="0" b="9525"/>
            <wp:docPr id="2" name="Рисунок 2" descr="30 июля - Единый день безопасности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 июля - Единый день безопасности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7BED5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 xml:space="preserve">30 июля по всей республике пройдет Единый день безопасности дорожного движения под девизом «Набирая скорость – не останови жизнь!». Данное мероприятие направлено на профилактику </w:t>
      </w:r>
      <w:proofErr w:type="spellStart"/>
      <w:r w:rsidRPr="001B5178">
        <w:rPr>
          <w:rFonts w:ascii="Times New Roman" w:hAnsi="Times New Roman" w:cs="Times New Roman"/>
          <w:sz w:val="28"/>
          <w:szCs w:val="28"/>
          <w:lang w:val="ru-BY"/>
        </w:rPr>
        <w:t>дорожно</w:t>
      </w:r>
      <w:proofErr w:type="spellEnd"/>
      <w:r w:rsidRPr="001B5178">
        <w:rPr>
          <w:rFonts w:ascii="Times New Roman" w:hAnsi="Times New Roman" w:cs="Times New Roman"/>
          <w:sz w:val="28"/>
          <w:szCs w:val="28"/>
          <w:lang w:val="ru-BY"/>
        </w:rPr>
        <w:t xml:space="preserve"> – транспортных происшествий по причине нарушения скоростных режимов движения.</w:t>
      </w:r>
    </w:p>
    <w:p w14:paraId="4490C1C7" w14:textId="503F6A0F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 xml:space="preserve">Скорость – первопричина всех бед на дороге. Превышение скорости или неправильный ее выбор – особенный вид водительских </w:t>
      </w:r>
      <w:r>
        <w:rPr>
          <w:rFonts w:ascii="Times New Roman" w:hAnsi="Times New Roman" w:cs="Times New Roman"/>
          <w:sz w:val="28"/>
          <w:szCs w:val="28"/>
          <w:lang w:val="ru-RU"/>
        </w:rPr>
        <w:t>упущений</w:t>
      </w:r>
      <w:r w:rsidRPr="001B5178">
        <w:rPr>
          <w:rFonts w:ascii="Times New Roman" w:hAnsi="Times New Roman" w:cs="Times New Roman"/>
          <w:sz w:val="28"/>
          <w:szCs w:val="28"/>
          <w:lang w:val="ru-BY"/>
        </w:rPr>
        <w:t>. Такая езда опасна и может привести к тяжелым последствиям. В то же время, относительно небольшое превышение установленного скоростного режима многие считают вполне нормальным. Более того, отдельные водители думают, что это даже и не нарушение по большому счету, главное для них – не попасться инспектору или под камеру фотофиксации.</w:t>
      </w:r>
    </w:p>
    <w:p w14:paraId="0066C551" w14:textId="36413824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 xml:space="preserve">Водители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нарушают скоростной режим</w:t>
      </w:r>
      <w:r w:rsidRPr="001B5178">
        <w:rPr>
          <w:rFonts w:ascii="Times New Roman" w:hAnsi="Times New Roman" w:cs="Times New Roman"/>
          <w:sz w:val="28"/>
          <w:szCs w:val="28"/>
          <w:lang w:val="ru-BY"/>
        </w:rPr>
        <w:t xml:space="preserve"> по разным причинам: кто-то торопится утром на работу, кто-то слишком уверен в своих силах и считает, что сможет справиться с любой дорожной ситуацией, ведь за рулем столько лет, а кто-то просто забывается и на ровной дороге в отсутствие помех, задумавшись, набирает скорость, превышая установленный предел.</w:t>
      </w:r>
    </w:p>
    <w:p w14:paraId="01AC55A0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>Необходимо помнить, что согласно законам физики, при увеличении скорости тяжесть последствий дорожных происшествий возрастает в геометрической прогрессии. При ДТП на скорости 30 км/ч – риск смертельного исхода для пешехода 5%, при 50 км/ч– 40%, а при 65 км/ч– уже 84%.</w:t>
      </w:r>
    </w:p>
    <w:p w14:paraId="4B5D7A25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>Помните, что дорожные знаки, установленные вдоль дороги, находятся там неслучайно. И если Вы увидели знак «Опасный поворот», «Неровная дорога», «Аварийно-опасный участок», «Сужение дороги» и т.п., то нужно не думать о том, «зачем его тут повесили, здесь же нормально» или «меня пронесёт», а обязательно снизить скорость. А уж если есть знак «Ограничение максимальной скорости», то его требования даже не подлежат обсуждению.</w:t>
      </w:r>
    </w:p>
    <w:p w14:paraId="5C23CD4C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>Снижение скорости обязательно, если по ходу движения установлен знак «Дети». Ведь на таком участке дороги, даже если вы сейчас и не видите этих маленьких «непосед», не исключена вероятность того, что они не появятся здесь через секунду… и тогда может произойти самая ужасная трагедия, которая только может случиться на дороге.</w:t>
      </w:r>
    </w:p>
    <w:p w14:paraId="6487BDCA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 xml:space="preserve">К сожалению, в вопросе о выборе допустимой скорости большинство водителей порой ориентируются только на знаки, ограничивающие ее на том </w:t>
      </w:r>
      <w:r w:rsidRPr="001B5178">
        <w:rPr>
          <w:rFonts w:ascii="Times New Roman" w:hAnsi="Times New Roman" w:cs="Times New Roman"/>
          <w:sz w:val="28"/>
          <w:szCs w:val="28"/>
          <w:lang w:val="ru-BY"/>
        </w:rPr>
        <w:lastRenderedPageBreak/>
        <w:t>или ином участке дороги. Между тем такой знак не рекомендация, а обозначение предела, который нельзя превосходить ни при каких условиях. Многие водители, потерпевшие аварию, сетуют на то, что знак разрешал ему двигаться с еще большей скоростью. Однако соотносить скорость надо не только со знаком, а с конкретной обстановкой, то есть учитывать интенсивность движения, обзорность дороги, особенности состояния транспортного средства, погодные условия, состояние проезжей части, а также немаловажную роль играет стаж водителя.</w:t>
      </w:r>
    </w:p>
    <w:p w14:paraId="4688DEC6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>Госавтоинспекция напоминает, что за превышение установленной скорости движения от десяти до двадцати километров в час наступает административная ответственность в виде штрафа в размере до одной базовой величины; превышение от двадцати до тридцати километров в час – влечет наложение штрафа в размере от одной до трех базовых величин; от тридцати до сорока километров в час – влечет наложение штрафа в размере от трех до десяти базовых величин; за превышение установленной скорости движения на сорок и более километров в час – наложение штрафа в размере от восьми до двенадцати базовых величин.</w:t>
      </w:r>
    </w:p>
    <w:p w14:paraId="0BD73D75" w14:textId="77777777" w:rsidR="001B5178" w:rsidRPr="001B5178" w:rsidRDefault="001B5178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1B5178">
        <w:rPr>
          <w:rFonts w:ascii="Times New Roman" w:hAnsi="Times New Roman" w:cs="Times New Roman"/>
          <w:sz w:val="28"/>
          <w:szCs w:val="28"/>
          <w:lang w:val="ru-BY"/>
        </w:rPr>
        <w:t>За действия, совершенные повторно в течение одного года после наложения административного взыскания за такие же нарушения, – влекут наложение штрафа в размере от пяти до пятнадцати базовых величин или лишение права заниматься определенной деятельностью сроком до одного года.</w:t>
      </w:r>
    </w:p>
    <w:p w14:paraId="223E6C09" w14:textId="77777777" w:rsidR="007A1DB1" w:rsidRPr="001B5178" w:rsidRDefault="007A1DB1" w:rsidP="001B5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BY"/>
        </w:rPr>
      </w:pPr>
    </w:p>
    <w:sectPr w:rsidR="007A1DB1" w:rsidRPr="001B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78"/>
    <w:rsid w:val="001B5178"/>
    <w:rsid w:val="007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74CB"/>
  <w15:chartTrackingRefBased/>
  <w15:docId w15:val="{11F509A3-6D1D-4447-894D-C35ED011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Корроткевич Вадим Юрьевич</dc:creator>
  <cp:keywords/>
  <dc:description/>
  <cp:lastModifiedBy>Корроткевич Вадим Юрьевич</cp:lastModifiedBy>
  <cp:revision>1</cp:revision>
  <dcterms:created xsi:type="dcterms:W3CDTF">2021-07-29T08:10:00Z</dcterms:created>
  <dcterms:modified xsi:type="dcterms:W3CDTF">2021-07-29T08:13:00Z</dcterms:modified>
</cp:coreProperties>
</file>