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CF48A" w14:textId="77777777" w:rsidR="0090188A" w:rsidRPr="00D209DF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D209DF">
        <w:rPr>
          <w:rFonts w:ascii="Times New Roman" w:hAnsi="Times New Roman" w:cs="Times New Roman"/>
          <w:sz w:val="30"/>
          <w:szCs w:val="30"/>
        </w:rPr>
        <w:t>Информационные материалы</w:t>
      </w:r>
    </w:p>
    <w:p w14:paraId="564E1FD5" w14:textId="77777777" w:rsidR="001B7F71" w:rsidRPr="00D209DF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D209DF">
        <w:rPr>
          <w:rFonts w:ascii="Times New Roman" w:hAnsi="Times New Roman" w:cs="Times New Roman"/>
          <w:sz w:val="30"/>
          <w:szCs w:val="30"/>
        </w:rPr>
        <w:t xml:space="preserve">к проведению </w:t>
      </w:r>
      <w:r w:rsidR="001B7F71" w:rsidRPr="00D209DF">
        <w:rPr>
          <w:rFonts w:ascii="Times New Roman" w:hAnsi="Times New Roman" w:cs="Times New Roman"/>
          <w:sz w:val="30"/>
          <w:szCs w:val="30"/>
        </w:rPr>
        <w:t>Един</w:t>
      </w:r>
      <w:r w:rsidRPr="00D209DF">
        <w:rPr>
          <w:rFonts w:ascii="Times New Roman" w:hAnsi="Times New Roman" w:cs="Times New Roman"/>
          <w:sz w:val="30"/>
          <w:szCs w:val="30"/>
        </w:rPr>
        <w:t>ого</w:t>
      </w:r>
      <w:r w:rsidR="001B7F71" w:rsidRPr="00D209DF">
        <w:rPr>
          <w:rFonts w:ascii="Times New Roman" w:hAnsi="Times New Roman" w:cs="Times New Roman"/>
          <w:sz w:val="30"/>
          <w:szCs w:val="30"/>
        </w:rPr>
        <w:t xml:space="preserve"> д</w:t>
      </w:r>
      <w:r w:rsidRPr="00D209DF">
        <w:rPr>
          <w:rFonts w:ascii="Times New Roman" w:hAnsi="Times New Roman" w:cs="Times New Roman"/>
          <w:sz w:val="30"/>
          <w:szCs w:val="30"/>
        </w:rPr>
        <w:t>ня</w:t>
      </w:r>
      <w:r w:rsidR="001B7F71" w:rsidRPr="00D209DF">
        <w:rPr>
          <w:rFonts w:ascii="Times New Roman" w:hAnsi="Times New Roman" w:cs="Times New Roman"/>
          <w:sz w:val="30"/>
          <w:szCs w:val="30"/>
        </w:rPr>
        <w:t xml:space="preserve"> безопасности дорожного движения</w:t>
      </w:r>
    </w:p>
    <w:p w14:paraId="0E281615" w14:textId="77777777" w:rsidR="00D65D32" w:rsidRPr="00D209DF" w:rsidRDefault="0090188A" w:rsidP="0090188A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 w:rsidRPr="00D209DF">
        <w:rPr>
          <w:rFonts w:ascii="Times New Roman" w:hAnsi="Times New Roman" w:cs="Times New Roman"/>
          <w:sz w:val="30"/>
          <w:szCs w:val="30"/>
        </w:rPr>
        <w:t>«</w:t>
      </w:r>
      <w:r w:rsidR="00A64678">
        <w:rPr>
          <w:rFonts w:ascii="Times New Roman" w:eastAsia="Times New Roman" w:hAnsi="Times New Roman" w:cs="Times New Roman"/>
          <w:sz w:val="30"/>
          <w:szCs w:val="30"/>
          <w:lang w:eastAsia="ru-RU"/>
        </w:rPr>
        <w:t>Уроки безопасности изучайте с детства</w:t>
      </w:r>
      <w:r w:rsidR="002A51B2" w:rsidRPr="00D209DF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</w:p>
    <w:p w14:paraId="32E3E617" w14:textId="77777777" w:rsidR="002A51B2" w:rsidRPr="00D209DF" w:rsidRDefault="002A51B2" w:rsidP="009018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FEDE9D" w14:textId="77777777" w:rsidR="00A64678" w:rsidRDefault="00A64678" w:rsidP="00C70246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27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августа 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2021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года в Республике Беларусь проходит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Единый день безопасности дорожного движения под девизом «Уроки безопасности изучайте с детства»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.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</w:t>
      </w:r>
    </w:p>
    <w:p w14:paraId="2BAF1A35" w14:textId="77777777" w:rsidR="00A64678" w:rsidRDefault="00A64678" w:rsidP="00C70246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Основной целью проведения Дня безопасности является 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профилактик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а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детского дорожно-транспортного травматизма перед началом учебного года, а также повышени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е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уровня ответственности водителей.</w:t>
      </w:r>
    </w:p>
    <w:p w14:paraId="778D2FC1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Госавтоинспекция призывает водителей быть предельно внимательными при движении вблизи детских учреждений, проезде нерегулируемых пешеходных переходов, остановок общественного транспорта и особенно во дворах.</w:t>
      </w:r>
    </w:p>
    <w:p w14:paraId="7E6DEA68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По данным 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МВД, с начала года на дорогах страны погибли 17 и получили травмы 267 несовершеннолетних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граждан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.</w:t>
      </w:r>
    </w:p>
    <w:p w14:paraId="59C69C2E" w14:textId="77777777" w:rsidR="002F6983" w:rsidRDefault="002F6983" w:rsidP="002F698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3362690D" w14:textId="77777777" w:rsidR="002F6983" w:rsidRDefault="00B03090" w:rsidP="002F698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884AE5" wp14:editId="11ADEB2A">
            <wp:simplePos x="0" y="0"/>
            <wp:positionH relativeFrom="column">
              <wp:posOffset>-22860</wp:posOffset>
            </wp:positionH>
            <wp:positionV relativeFrom="paragraph">
              <wp:posOffset>51435</wp:posOffset>
            </wp:positionV>
            <wp:extent cx="3605530" cy="2476500"/>
            <wp:effectExtent l="0" t="0" r="0" b="0"/>
            <wp:wrapSquare wrapText="bothSides"/>
            <wp:docPr id="4" name="Рисунок 1" descr="http://www.belpatriot.by/wp-content/uploads/2021/08/det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patriot.by/wp-content/uploads/2021/08/deti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Многое в обеспечении безопасности детей на дороге зависит от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водителей. Ребёнок никогда не виноват перед законом в ДТП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и поэтому роль водителя в обеспечении безопасности возрастает. Необходимо быть предельно внимательными, выдержанными и предупредительными при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проезде около школ, детских садов и других детских образовательных учреждений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а</w:t>
      </w:r>
      <w:r w:rsidR="002F6983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также при проезде пешеходных переходов, припаркованных автомобилей и других препятствий, ограничивающих обзор.</w:t>
      </w:r>
    </w:p>
    <w:p w14:paraId="6164F77B" w14:textId="77777777" w:rsidR="006C62A1" w:rsidRDefault="006C62A1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797708C4" w14:textId="77777777" w:rsidR="006C62A1" w:rsidRDefault="006C62A1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Правилами дорожного движения, утвержденными 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Указ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ом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Президента Республики Беларусь от 28.11.2005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№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551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«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О мерах по повышению безопасности дорожного движения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» определены требования по участию в дорожном движении детей:</w:t>
      </w:r>
    </w:p>
    <w:p w14:paraId="6698344C" w14:textId="77777777" w:rsidR="006C62A1" w:rsidRPr="006C62A1" w:rsidRDefault="00B03090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8237808" wp14:editId="63C0B993">
            <wp:simplePos x="0" y="0"/>
            <wp:positionH relativeFrom="column">
              <wp:posOffset>2463165</wp:posOffset>
            </wp:positionH>
            <wp:positionV relativeFrom="paragraph">
              <wp:posOffset>0</wp:posOffset>
            </wp:positionV>
            <wp:extent cx="3611880" cy="224790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2A1"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 xml:space="preserve">Статья 119. </w:t>
      </w:r>
      <w:r w:rsidR="006C62A1"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Везде, в том числе и вне пешеходных переходов, водитель должен уступить дорогу пешеходу - инвалиду по зрению, подающему сигнал тростью белого цвета либо тростью с покрытием повышенной видимости, в том числе со </w:t>
      </w:r>
      <w:proofErr w:type="spellStart"/>
      <w:r w:rsidR="006C62A1"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световозвращающим</w:t>
      </w:r>
      <w:proofErr w:type="spellEnd"/>
      <w:r w:rsidR="006C62A1"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элементом (элементами). Водитель должен быть готов снизить скорость движения или остановиться, чтобы исключить вероятность наезда на таких участников дорожного движения, а также детей и пешеходов с видимыми нарушениями опорно-двигательного аппарата.</w:t>
      </w:r>
    </w:p>
    <w:p w14:paraId="781B336E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>Статья 122.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Приближаясь к стоящему транспортному средству с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включенной аварийной световой сигнализацией и имеющему опознавательный знак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«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Перевозка детей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»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водитель должен снизить скорость движения, при необходимости остановиться и уступить дорогу пешеходам.</w:t>
      </w:r>
    </w:p>
    <w:p w14:paraId="4690EB69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>Статья 78.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Перевозка детей в легковом автомобиле, оборудованном ремнями безопасности, должна осуществляться с использованием:</w:t>
      </w:r>
    </w:p>
    <w:p w14:paraId="40A3FD13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детских удерживающих устройств, соответствующих весу и росту ребенка, - в возрасте до пяти лет;</w:t>
      </w:r>
    </w:p>
    <w:p w14:paraId="6E30AB40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детских удерживающих устройств, соответствующих весу и росту ребенка, иных средств (бустеров, специальных подушек для сидения, дополнительных сидений), позволяющих безопасно пристегнуть ребенка с помощью ремней безопасности, предусмотренных конструкцией транспортного средства, - в возрасте от пяти до двенадцати лет.</w:t>
      </w:r>
    </w:p>
    <w:p w14:paraId="5C269EEC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Допускается перевозить детей в возрасте до двенадцати лет без использования указанных в части первой настоящего пункта устройств в случае, если рост ребенка превышает 150 сантиметров, а также в автомобиле-такси.</w:t>
      </w:r>
    </w:p>
    <w:p w14:paraId="50ABBA7F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Запрещается перевозка детей на переднем сиденье легкового автомобиля с использованием детских удерживающих устройств, соответствующих весу и росту ребенка, спинка которых развернута к лобовому стеклу транспортного средства, если переднее сиденье имеет подушку безопасности, за исключением случая, когда механизм фронтальной подушки безопасности отключен.</w:t>
      </w:r>
    </w:p>
    <w:p w14:paraId="671E7027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i/>
          <w:kern w:val="36"/>
          <w:sz w:val="30"/>
          <w:szCs w:val="30"/>
          <w:lang w:eastAsia="ru-RU"/>
        </w:rPr>
        <w:t>Статья 181.</w:t>
      </w: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Запрещается перевозить:</w:t>
      </w:r>
    </w:p>
    <w:p w14:paraId="15C17617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181.5. детей до двенадцати лет на заднем сиденье мотоцикла, мопеда;</w:t>
      </w:r>
    </w:p>
    <w:p w14:paraId="39DC15BD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lastRenderedPageBreak/>
        <w:t>181.6. детей на коленях у водителя, у пассажира на переднем сиденье легкового автомобиля;</w:t>
      </w:r>
    </w:p>
    <w:p w14:paraId="4B3AD524" w14:textId="77777777" w:rsidR="006C62A1" w:rsidRPr="006C62A1" w:rsidRDefault="006C62A1" w:rsidP="006C62A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6C62A1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181.7. детей в кузове грузового автомобиля с бортовой платформой и в кузове-фургоне.</w:t>
      </w:r>
    </w:p>
    <w:p w14:paraId="2B0FABFB" w14:textId="77777777" w:rsidR="006C62A1" w:rsidRDefault="006C62A1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13459739" w14:textId="77777777"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Основными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причин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ами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по которым случаются дорожно-транспортные происшествия с участием детей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являются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:</w:t>
      </w:r>
    </w:p>
    <w:p w14:paraId="6FC733C8" w14:textId="77777777"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незнание элементарных правил дорожного движения;</w:t>
      </w:r>
    </w:p>
    <w:p w14:paraId="481A63D6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отсутствие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навыков и привычки соблюдать ПДД для пешеходов, велосипедистов, пассажиров транспортных средств;</w:t>
      </w:r>
    </w:p>
    <w:p w14:paraId="3774DD0A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недисциплинированность или невнимательность детей на улице;</w:t>
      </w:r>
    </w:p>
    <w:p w14:paraId="19508960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недостаточный контроль взрослых за поведением детей.</w:t>
      </w:r>
    </w:p>
    <w:p w14:paraId="41B2D8F4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Дети не умеют предвидеть опасность, правильно оценить расстояние до приближающегося автомобиля. Очень часто дети переоценивают свои возможности, считая себя более быстрыми, ловкими, чем на самом деле.</w:t>
      </w:r>
    </w:p>
    <w:p w14:paraId="0539E182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188CFC0A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Наиболее распространенны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е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ошибк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и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в результате которых случаются ДТП:</w:t>
      </w:r>
    </w:p>
    <w:p w14:paraId="73ADCDDE" w14:textId="77777777" w:rsidR="00A64678" w:rsidRPr="00A64678" w:rsidRDefault="00B03090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739C211A" wp14:editId="47AEE771">
            <wp:simplePos x="0" y="0"/>
            <wp:positionH relativeFrom="column">
              <wp:posOffset>72390</wp:posOffset>
            </wp:positionH>
            <wp:positionV relativeFrom="paragraph">
              <wp:posOffset>109220</wp:posOffset>
            </wp:positionV>
            <wp:extent cx="3514725" cy="17716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переход дороги перед приближающимся транспортом;</w:t>
      </w:r>
    </w:p>
    <w:p w14:paraId="6DBFAD5D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неожиданный выход на проезжую часть из-за препятствия;</w:t>
      </w:r>
    </w:p>
    <w:p w14:paraId="6D6AC264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   переход дороги в неположенном месте.</w:t>
      </w:r>
    </w:p>
    <w:p w14:paraId="33B06F0A" w14:textId="77777777" w:rsidR="00B03090" w:rsidRDefault="00B03090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12A09E17" w14:textId="77777777"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Родителям также важно соблюдать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несложные Правила безопасности:</w:t>
      </w:r>
    </w:p>
    <w:p w14:paraId="36DD8876" w14:textId="77777777"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Всегда следите за вашими детьми, никогда не оставляйте их без присмотра, даже если они играют во дворе, и, особенно, около оставленных или движущихся транспортных средств.</w:t>
      </w:r>
    </w:p>
    <w:p w14:paraId="6BC8E1DE" w14:textId="77777777"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Если Вы выезжаете из дома на автомобиле усадите своего ребенка в автокресло или бустер. Обязательно убедитесь, что ваш ребёнок крепко и надёжно пристёгнут ремнем безопасности.</w:t>
      </w:r>
    </w:p>
    <w:p w14:paraId="148DFB09" w14:textId="77777777"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Ни в коем случае не разрешайте детям возрастом до 14 лет выезжать на велосипеде на дороги общего пользования, и даже с 14-летними проведите инструктаж.</w:t>
      </w:r>
    </w:p>
    <w:p w14:paraId="25E445A3" w14:textId="77777777"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Обязательно купите своему ребенку специальные </w:t>
      </w:r>
      <w:proofErr w:type="spellStart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световозвращающие</w:t>
      </w:r>
      <w:proofErr w:type="spellEnd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повязки, подвески, значки, </w:t>
      </w:r>
      <w:proofErr w:type="spellStart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кулончики</w:t>
      </w:r>
      <w:proofErr w:type="spellEnd"/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, наклейки и прикрепите их на одежду.</w:t>
      </w:r>
    </w:p>
    <w:p w14:paraId="41504EFD" w14:textId="77777777" w:rsidR="00A64678" w:rsidRPr="002F6983" w:rsidRDefault="00A64678" w:rsidP="002F6983">
      <w:pPr>
        <w:pStyle w:val="a4"/>
        <w:numPr>
          <w:ilvl w:val="0"/>
          <w:numId w:val="3"/>
        </w:numPr>
        <w:spacing w:after="0" w:line="240" w:lineRule="auto"/>
        <w:ind w:left="709" w:firstLine="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lastRenderedPageBreak/>
        <w:t>Будьте примером своему ребенку – не нарушайте Правила дорожного движения!</w:t>
      </w:r>
    </w:p>
    <w:p w14:paraId="40F31268" w14:textId="77777777" w:rsidR="002F6983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4815F918" w14:textId="77777777"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Необходимо помнить: е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сли несовершеннолетний становится участником ДТП, нарушит ПДД 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– 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в отношении законных представителей составляется административный протокол</w:t>
      </w: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.</w:t>
      </w:r>
    </w:p>
    <w:p w14:paraId="0E01FB58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КоАП установлена ответственность родителей за невыполнение обязанностей по воспитанию детей 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(статья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10.3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),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 xml:space="preserve"> которое выражается в</w:t>
      </w:r>
      <w:r w:rsidR="002F6983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 </w:t>
      </w: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совершении их детьми определенных деяний, которые несут в себе признаки административных правонарушений либо уголовных деяний.</w:t>
      </w:r>
    </w:p>
    <w:p w14:paraId="7D14087A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Невыполнение родителями или лицами, их заменяющими, обязанностей по воспитанию детей, повлекшее совершение несовершеннолетним деяния, содержащего признаки административного правонарушения либо преступления, но не достигшим ко времени совершения такого деяния возраста, с которого наступает административная или уголовная ответственность за совершенное деяние, – влечет наложение штрафа в размере до десяти базовых величин.</w:t>
      </w:r>
    </w:p>
    <w:p w14:paraId="0496224A" w14:textId="77777777" w:rsidR="00A64678" w:rsidRPr="00A64678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</w:p>
    <w:p w14:paraId="0EAE2F00" w14:textId="77777777" w:rsidR="00A64678" w:rsidRPr="00A64678" w:rsidRDefault="002F6983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Не забывайте</w:t>
      </w:r>
      <w:r w:rsidR="00A64678"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!</w:t>
      </w:r>
    </w:p>
    <w:p w14:paraId="4B4DDCBB" w14:textId="77777777" w:rsidR="00A64678" w:rsidRPr="00C70246" w:rsidRDefault="00A64678" w:rsidP="00A6467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</w:pPr>
      <w:r w:rsidRPr="00A64678">
        <w:rPr>
          <w:rFonts w:ascii="Times New Roman" w:eastAsia="Times New Roman" w:hAnsi="Times New Roman" w:cs="Times New Roman"/>
          <w:bCs/>
          <w:kern w:val="36"/>
          <w:sz w:val="30"/>
          <w:szCs w:val="30"/>
          <w:lang w:eastAsia="ru-RU"/>
        </w:rPr>
        <w:t>Дети ориентируются на мнение взрослого человека. То, что задается детям взрослыми в качестве эталонов, норм и правил поведения, принимается безусловно и становится главным критерием нравственной оценки своего собственного и чужого поведения. Если в ближайшем окружении ребенка находятся взрослые, которые нарушают Правила дорожного движения, то велика вероятность подобных нарушений и у ребенка.</w:t>
      </w:r>
    </w:p>
    <w:p w14:paraId="0519C196" w14:textId="77777777" w:rsidR="00A729BF" w:rsidRPr="00D209DF" w:rsidRDefault="00A729BF" w:rsidP="006B76D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48244E31" w14:textId="77777777" w:rsidR="000B1C15" w:rsidRPr="00D209DF" w:rsidRDefault="004F6648" w:rsidP="00D209DF">
      <w:pPr>
        <w:spacing w:after="0" w:line="240" w:lineRule="exact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Составлено по материалам </w:t>
      </w:r>
      <w:proofErr w:type="spellStart"/>
      <w:r w:rsidR="00C70246">
        <w:rPr>
          <w:rFonts w:ascii="Times New Roman" w:hAnsi="Times New Roman" w:cs="Times New Roman"/>
          <w:b/>
          <w:i/>
          <w:sz w:val="24"/>
          <w:szCs w:val="24"/>
        </w:rPr>
        <w:t>БелТА</w:t>
      </w:r>
      <w:proofErr w:type="spellEnd"/>
      <w:r w:rsidR="00C70246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6B76D6" w:rsidRPr="00D209DF">
        <w:rPr>
          <w:rFonts w:ascii="Times New Roman" w:hAnsi="Times New Roman" w:cs="Times New Roman"/>
          <w:b/>
          <w:i/>
          <w:sz w:val="24"/>
          <w:szCs w:val="24"/>
        </w:rPr>
        <w:t>сайт</w:t>
      </w:r>
      <w:r w:rsidR="000B1C15" w:rsidRPr="00D209DF">
        <w:rPr>
          <w:rFonts w:ascii="Times New Roman" w:hAnsi="Times New Roman" w:cs="Times New Roman"/>
          <w:b/>
          <w:i/>
          <w:sz w:val="24"/>
          <w:szCs w:val="24"/>
        </w:rPr>
        <w:t>ов</w:t>
      </w:r>
      <w:r w:rsidR="006B76D6"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B1C15"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ОГАИ </w:t>
      </w:r>
      <w:r w:rsidR="006B76D6" w:rsidRPr="00D209DF">
        <w:rPr>
          <w:rFonts w:ascii="Times New Roman" w:hAnsi="Times New Roman" w:cs="Times New Roman"/>
          <w:b/>
          <w:i/>
          <w:sz w:val="24"/>
          <w:szCs w:val="24"/>
        </w:rPr>
        <w:t>МВД Республики Беларусь</w:t>
      </w:r>
      <w:r w:rsidR="000B1C15" w:rsidRPr="00D209DF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14:paraId="33D87835" w14:textId="77777777" w:rsidR="00887F7F" w:rsidRPr="00D209DF" w:rsidRDefault="006B76D6" w:rsidP="00D209DF">
      <w:pPr>
        <w:spacing w:after="0" w:line="240" w:lineRule="exact"/>
        <w:ind w:firstLine="709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D209DF">
        <w:rPr>
          <w:rFonts w:ascii="Times New Roman" w:hAnsi="Times New Roman" w:cs="Times New Roman"/>
          <w:b/>
          <w:i/>
          <w:sz w:val="24"/>
          <w:szCs w:val="24"/>
        </w:rPr>
        <w:t xml:space="preserve"> материалам </w:t>
      </w:r>
      <w:r w:rsidR="004F6648" w:rsidRPr="00D209DF">
        <w:rPr>
          <w:rFonts w:ascii="Times New Roman" w:hAnsi="Times New Roman" w:cs="Times New Roman"/>
          <w:b/>
          <w:i/>
          <w:sz w:val="24"/>
          <w:szCs w:val="24"/>
        </w:rPr>
        <w:t>Интернета из открытых источников</w:t>
      </w:r>
      <w:r w:rsidR="004F6648" w:rsidRPr="00D209DF">
        <w:rPr>
          <w:rFonts w:ascii="Times New Roman" w:hAnsi="Times New Roman" w:cs="Times New Roman"/>
          <w:i/>
          <w:sz w:val="30"/>
          <w:szCs w:val="30"/>
        </w:rPr>
        <w:t>.</w:t>
      </w:r>
    </w:p>
    <w:sectPr w:rsidR="00887F7F" w:rsidRPr="00D209DF" w:rsidSect="001B7F7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7074F"/>
    <w:multiLevelType w:val="hybridMultilevel"/>
    <w:tmpl w:val="9D14AA1C"/>
    <w:lvl w:ilvl="0" w:tplc="A07C2B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1D877E1"/>
    <w:multiLevelType w:val="hybridMultilevel"/>
    <w:tmpl w:val="8356E126"/>
    <w:lvl w:ilvl="0" w:tplc="34E6E1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D8D7B95"/>
    <w:multiLevelType w:val="hybridMultilevel"/>
    <w:tmpl w:val="B44664B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F71"/>
    <w:rsid w:val="00072164"/>
    <w:rsid w:val="000878FA"/>
    <w:rsid w:val="000B1C15"/>
    <w:rsid w:val="000B3D78"/>
    <w:rsid w:val="0017210A"/>
    <w:rsid w:val="001B7F71"/>
    <w:rsid w:val="002A51B2"/>
    <w:rsid w:val="002F6983"/>
    <w:rsid w:val="003578F1"/>
    <w:rsid w:val="003E197D"/>
    <w:rsid w:val="003F73A7"/>
    <w:rsid w:val="004D4A07"/>
    <w:rsid w:val="004F6648"/>
    <w:rsid w:val="0053009A"/>
    <w:rsid w:val="00530586"/>
    <w:rsid w:val="005C79D8"/>
    <w:rsid w:val="006B76D6"/>
    <w:rsid w:val="006C62A1"/>
    <w:rsid w:val="00887F7F"/>
    <w:rsid w:val="008B640A"/>
    <w:rsid w:val="0090188A"/>
    <w:rsid w:val="00A25D11"/>
    <w:rsid w:val="00A37597"/>
    <w:rsid w:val="00A64678"/>
    <w:rsid w:val="00A729BF"/>
    <w:rsid w:val="00B03090"/>
    <w:rsid w:val="00B84C2A"/>
    <w:rsid w:val="00C17E5E"/>
    <w:rsid w:val="00C64E53"/>
    <w:rsid w:val="00C70246"/>
    <w:rsid w:val="00CB295B"/>
    <w:rsid w:val="00D209DF"/>
    <w:rsid w:val="00FA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06816"/>
  <w15:chartTrackingRefBased/>
  <w15:docId w15:val="{154C8EEB-FCA4-4970-B648-FE3FC2E8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7F7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17E5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A51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24A6"/>
    <w:rPr>
      <w:b/>
      <w:bCs/>
    </w:rPr>
  </w:style>
  <w:style w:type="character" w:styleId="a7">
    <w:name w:val="Emphasis"/>
    <w:basedOn w:val="a0"/>
    <w:uiPriority w:val="20"/>
    <w:qFormat/>
    <w:rsid w:val="00FA24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4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5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6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Листратенко</dc:creator>
  <cp:keywords/>
  <dc:description/>
  <cp:lastModifiedBy>Корроткевич Вадим Юрьевич</cp:lastModifiedBy>
  <cp:revision>2</cp:revision>
  <dcterms:created xsi:type="dcterms:W3CDTF">2021-08-26T05:18:00Z</dcterms:created>
  <dcterms:modified xsi:type="dcterms:W3CDTF">2021-08-26T05:18:00Z</dcterms:modified>
</cp:coreProperties>
</file>